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C1" w:rsidRDefault="006D50C1" w:rsidP="006D50C1">
      <w:pPr>
        <w:spacing w:before="0" w:after="0" w:line="276" w:lineRule="auto"/>
        <w:ind w:right="0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Smlouva o výpůjčce čtecího zařízení</w:t>
      </w:r>
    </w:p>
    <w:p w:rsidR="006D50C1" w:rsidRDefault="006D50C1" w:rsidP="006D50C1">
      <w:pPr>
        <w:spacing w:before="0" w:after="0" w:line="276" w:lineRule="auto"/>
        <w:ind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uzavřená mezi následujícími smluvními stranami: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2"/>
          <w:szCs w:val="22"/>
        </w:rPr>
      </w:pP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I. </w:t>
      </w:r>
      <w:proofErr w:type="spellStart"/>
      <w:r>
        <w:rPr>
          <w:rFonts w:ascii="Arial" w:eastAsia="Arial" w:hAnsi="Arial" w:cs="Arial"/>
          <w:sz w:val="20"/>
          <w:szCs w:val="20"/>
        </w:rPr>
        <w:t>Půjčitel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>Univerzita Karlova v Praze, Přírodovědecká  fakulta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adresa:  </w:t>
      </w:r>
      <w:r>
        <w:rPr>
          <w:rFonts w:ascii="Arial" w:eastAsia="Arial" w:hAnsi="Arial" w:cs="Arial"/>
          <w:sz w:val="20"/>
          <w:szCs w:val="20"/>
        </w:rPr>
        <w:tab/>
        <w:t>Praha 2, Albertov 6, PSČ 128 43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00216208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  ............................................................................, pověřeným zaměstnancem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Vypůjčitel:...................................................................................................................................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narozen..........................................................................................................................................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bytem.............................................................................................................................................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čtenářského průkazu................................................................................................................</w:t>
      </w:r>
    </w:p>
    <w:p w:rsidR="006D50C1" w:rsidRDefault="006D50C1" w:rsidP="006D50C1">
      <w:pPr>
        <w:spacing w:before="0" w:after="0" w:line="276" w:lineRule="auto"/>
        <w:ind w:left="2880" w:right="0" w:firstLine="720"/>
        <w:jc w:val="left"/>
        <w:rPr>
          <w:rFonts w:ascii="Arial" w:eastAsia="Arial" w:hAnsi="Arial" w:cs="Arial"/>
          <w:sz w:val="20"/>
          <w:szCs w:val="20"/>
        </w:rPr>
      </w:pPr>
    </w:p>
    <w:p w:rsidR="006D50C1" w:rsidRDefault="006D50C1" w:rsidP="006D50C1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Uzavřením této smlouvy přenechává </w:t>
      </w:r>
      <w:proofErr w:type="spellStart"/>
      <w:r>
        <w:rPr>
          <w:rFonts w:ascii="Arial" w:eastAsia="Arial" w:hAnsi="Arial" w:cs="Arial"/>
          <w:sz w:val="20"/>
          <w:szCs w:val="20"/>
        </w:rPr>
        <w:t>půjčitel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vypůjčiteli k užívání elektronické čtecí zařízení, konkrétně určené specifikací níže uvedenou, spolu s uvedeným příslušenstvím (dále jen “čtecí zařízení“) a vypůjčitel je oprávněn čtecí zařízení za dodržení níže stanovených podmínek a zásad provozu po stanovenou dobu užívat.</w:t>
      </w:r>
    </w:p>
    <w:p w:rsidR="006D50C1" w:rsidRDefault="006D50C1" w:rsidP="006D50C1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Záležitosti neupravené touto smlouvou se řídí OD č. 17/2012 (Výpůjční řád knihoven Přírodovědecké fakulty UK v Praze) a občanským zákoníkem ve znění účinném ke dni podpisu této smlouvy.</w:t>
      </w:r>
    </w:p>
    <w:p w:rsidR="006D50C1" w:rsidRDefault="006D50C1" w:rsidP="006D50C1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Výpůjční lhůta činí </w:t>
      </w:r>
      <w:r>
        <w:rPr>
          <w:rFonts w:ascii="Arial" w:eastAsia="Arial" w:hAnsi="Arial" w:cs="Arial"/>
          <w:b/>
          <w:bCs/>
          <w:sz w:val="20"/>
          <w:szCs w:val="20"/>
        </w:rPr>
        <w:t>…….. dnů/týdnů</w:t>
      </w:r>
      <w:r>
        <w:rPr>
          <w:rFonts w:ascii="Arial" w:eastAsia="Arial" w:hAnsi="Arial" w:cs="Arial"/>
          <w:sz w:val="20"/>
          <w:szCs w:val="20"/>
        </w:rPr>
        <w:t xml:space="preserve"> ode dne uzavření této smlouvy. V případě jejího nedodržení bude vypůjčiteli účtován poplatek z prodlení dle Výpůjčního řádu knihoven Přírodovědecké fakulty UK v Praze.</w:t>
      </w:r>
    </w:p>
    <w:p w:rsidR="006D50C1" w:rsidRDefault="006D50C1" w:rsidP="006D50C1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Výpůjčka je bezplatná.</w:t>
      </w:r>
    </w:p>
    <w:p w:rsidR="006D50C1" w:rsidRDefault="006D50C1" w:rsidP="006D50C1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Vypůjčitel je povinen čtecí zařízení opatrovat s náležitou péčí a dbát, s přihlédnutím k jeho povaze, aby na něm nevznikla škoda. Vypůjčitel se dále zavazuje chránit čtecí zařízení před ztrátou a odcizením. Vypůjčitel se zavazuje čtecí zařízení užívat tak, aby při tom nebyla porušena práva třetích osob, zejména práva autorská a práva osobnostní.</w:t>
      </w:r>
    </w:p>
    <w:p w:rsidR="006D50C1" w:rsidRDefault="006D50C1" w:rsidP="006D50C1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Vypůjčitel je povinen čtecí zařízení vrátit knihovně, v níž byla uzavřena tato smlouva, v plně funkčním stavu a nabité, aby bylo možno ověřit jeho funkčnost. Není-li možno ověřit funkčnost čtecího zařízení, </w:t>
      </w:r>
      <w:proofErr w:type="spellStart"/>
      <w:r>
        <w:rPr>
          <w:rFonts w:ascii="Arial" w:eastAsia="Arial" w:hAnsi="Arial" w:cs="Arial"/>
          <w:sz w:val="20"/>
          <w:szCs w:val="20"/>
        </w:rPr>
        <w:t>půjčitel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jeho vrácení nepřijme.</w:t>
      </w:r>
    </w:p>
    <w:p w:rsidR="006D50C1" w:rsidRDefault="006D50C1" w:rsidP="006D50C1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Strany se výslovně dohodly, že pokud vypůjčitel čtecí zařízení nevrátí ani 2 týdny po stanovené výpůjční lhůtě nebo jej vrátí ve stavu, ve kterém nemůže dále sloužit svému účelu, je </w:t>
      </w:r>
      <w:proofErr w:type="spellStart"/>
      <w:r>
        <w:rPr>
          <w:rFonts w:ascii="Arial" w:eastAsia="Arial" w:hAnsi="Arial" w:cs="Arial"/>
          <w:sz w:val="20"/>
          <w:szCs w:val="20"/>
        </w:rPr>
        <w:t>půjčitel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oprávněn účtovat vypůjčiteli smluvní pokutu ve výši pořizovací ceny čtecího zařízení. Pokud vypůjčitel nevrátí některou položku příslušenství čtecího zařízení ani 2 týdny po stanovené výpůjční lhůtě nebo ji vrátí ve stavu, ve kterém nemůže dále sloužit svému účelu, je </w:t>
      </w:r>
      <w:proofErr w:type="spellStart"/>
      <w:r>
        <w:rPr>
          <w:rFonts w:ascii="Arial" w:eastAsia="Arial" w:hAnsi="Arial" w:cs="Arial"/>
          <w:sz w:val="20"/>
          <w:szCs w:val="20"/>
        </w:rPr>
        <w:t>půjčitel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oprávněn účtovat vypůjčiteli smluvní pokutu ve výši 300,- Kč za každou takto nevrácenou či zničenou položku příslušenství.</w:t>
      </w:r>
    </w:p>
    <w:p w:rsidR="006D50C1" w:rsidRPr="006D50C1" w:rsidRDefault="006D50C1" w:rsidP="006D50C1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right="0"/>
        <w:jc w:val="left"/>
        <w:rPr>
          <w:rFonts w:ascii="Arial" w:eastAsia="Arial" w:hAnsi="Arial" w:cs="Arial"/>
          <w:b/>
          <w:bCs/>
          <w:sz w:val="20"/>
          <w:szCs w:val="20"/>
        </w:rPr>
      </w:pPr>
      <w:r w:rsidRPr="006D50C1">
        <w:rPr>
          <w:rFonts w:ascii="Arial" w:eastAsia="Arial" w:hAnsi="Arial" w:cs="Arial"/>
          <w:sz w:val="20"/>
          <w:szCs w:val="20"/>
        </w:rPr>
        <w:t>Tato smlouva je vyhotovena ve 2 s</w:t>
      </w:r>
      <w:r w:rsidR="00F559A8">
        <w:rPr>
          <w:rFonts w:ascii="Arial" w:eastAsia="Arial" w:hAnsi="Arial" w:cs="Arial"/>
          <w:sz w:val="20"/>
          <w:szCs w:val="20"/>
        </w:rPr>
        <w:t>tejnopisech</w:t>
      </w:r>
      <w:r w:rsidRPr="006D50C1">
        <w:rPr>
          <w:rFonts w:ascii="Arial" w:eastAsia="Arial" w:hAnsi="Arial" w:cs="Arial"/>
          <w:sz w:val="20"/>
          <w:szCs w:val="20"/>
        </w:rPr>
        <w:t xml:space="preserve">, z nichž po jednom obdrží </w:t>
      </w:r>
      <w:proofErr w:type="spellStart"/>
      <w:r w:rsidRPr="006D50C1">
        <w:rPr>
          <w:rFonts w:ascii="Arial" w:eastAsia="Arial" w:hAnsi="Arial" w:cs="Arial"/>
          <w:sz w:val="20"/>
          <w:szCs w:val="20"/>
        </w:rPr>
        <w:t>půjčitel</w:t>
      </w:r>
      <w:proofErr w:type="spellEnd"/>
      <w:r w:rsidRPr="006D50C1">
        <w:rPr>
          <w:rFonts w:ascii="Arial" w:eastAsia="Arial" w:hAnsi="Arial" w:cs="Arial"/>
          <w:sz w:val="20"/>
          <w:szCs w:val="20"/>
        </w:rPr>
        <w:t xml:space="preserve"> i vypůjčitel. Je platná ode dne jejího podpisu z obou smluvních stran a účinná počátkem výpůjční doby.</w:t>
      </w:r>
    </w:p>
    <w:p w:rsidR="006D50C1" w:rsidRPr="006D50C1" w:rsidRDefault="006D50C1" w:rsidP="006D50C1">
      <w:pPr>
        <w:spacing w:before="0" w:after="0" w:line="276" w:lineRule="auto"/>
        <w:ind w:left="720" w:right="0"/>
        <w:jc w:val="left"/>
        <w:rPr>
          <w:rFonts w:ascii="Arial" w:eastAsia="Arial" w:hAnsi="Arial" w:cs="Arial"/>
          <w:b/>
          <w:bCs/>
          <w:sz w:val="20"/>
          <w:szCs w:val="20"/>
        </w:rPr>
      </w:pP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SPECIFIKACE ELEKTRONICKÉHO ZAŘÍZENÍ: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b/>
          <w:bCs/>
          <w:sz w:val="20"/>
          <w:szCs w:val="20"/>
        </w:rPr>
      </w:pP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Název a typ zařízení  .....................................................................................................................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Inventární číslo .....................................................            Příslušenství podle seznamu na obalu.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Čárový kód  ............................................................</w:t>
      </w: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Výpůjční lhůta do ..................................................</w:t>
      </w:r>
    </w:p>
    <w:p w:rsidR="006D50C1" w:rsidRDefault="006D50C1" w:rsidP="006D50C1">
      <w:pPr>
        <w:spacing w:before="0" w:after="0" w:line="276" w:lineRule="auto"/>
        <w:ind w:left="2880" w:right="0" w:firstLine="720"/>
        <w:jc w:val="left"/>
        <w:rPr>
          <w:rFonts w:ascii="Arial" w:eastAsia="Arial" w:hAnsi="Arial" w:cs="Arial"/>
          <w:b/>
          <w:bCs/>
          <w:sz w:val="20"/>
          <w:szCs w:val="20"/>
        </w:rPr>
      </w:pPr>
    </w:p>
    <w:p w:rsidR="006D50C1" w:rsidRDefault="006D50C1" w:rsidP="006D50C1">
      <w:pPr>
        <w:spacing w:before="0" w:after="0" w:line="276" w:lineRule="auto"/>
        <w:ind w:left="2880" w:right="0" w:firstLine="720"/>
        <w:jc w:val="left"/>
        <w:rPr>
          <w:rFonts w:ascii="Arial" w:eastAsia="Arial" w:hAnsi="Arial" w:cs="Arial"/>
          <w:b/>
          <w:bCs/>
          <w:sz w:val="20"/>
          <w:szCs w:val="20"/>
        </w:rPr>
      </w:pPr>
    </w:p>
    <w:p w:rsidR="006D50C1" w:rsidRDefault="006D50C1" w:rsidP="006D50C1">
      <w:pPr>
        <w:spacing w:before="0" w:after="0" w:line="276" w:lineRule="auto"/>
        <w:ind w:righ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Praze dne……………….        ………………………………                    ………………………………….</w:t>
      </w:r>
    </w:p>
    <w:p w:rsidR="0044789D" w:rsidRPr="006D50C1" w:rsidRDefault="006D50C1" w:rsidP="006D50C1">
      <w:pPr>
        <w:spacing w:before="0" w:after="0" w:line="276" w:lineRule="auto"/>
        <w:ind w:left="2880" w:right="0" w:firstLine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eastAsia="Arial" w:hAnsi="Arial" w:cs="Arial"/>
          <w:sz w:val="20"/>
          <w:szCs w:val="20"/>
        </w:rPr>
        <w:t>půjčitele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vypůjčitel</w:t>
      </w:r>
    </w:p>
    <w:sectPr w:rsidR="0044789D" w:rsidRPr="006D5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13" w:rsidRDefault="00900913" w:rsidP="006D50C1">
      <w:pPr>
        <w:spacing w:before="0" w:after="0"/>
      </w:pPr>
      <w:r>
        <w:separator/>
      </w:r>
    </w:p>
  </w:endnote>
  <w:endnote w:type="continuationSeparator" w:id="0">
    <w:p w:rsidR="00900913" w:rsidRDefault="00900913" w:rsidP="006D50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13" w:rsidRDefault="00900913" w:rsidP="006D50C1">
      <w:pPr>
        <w:spacing w:before="0" w:after="0"/>
      </w:pPr>
      <w:r>
        <w:separator/>
      </w:r>
    </w:p>
  </w:footnote>
  <w:footnote w:type="continuationSeparator" w:id="0">
    <w:p w:rsidR="00900913" w:rsidRDefault="00900913" w:rsidP="006D50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C1" w:rsidRDefault="006D50C1" w:rsidP="006D50C1">
    <w:pPr>
      <w:pageBreakBefore/>
      <w:spacing w:line="276" w:lineRule="auto"/>
      <w:jc w:val="left"/>
      <w:rPr>
        <w:rFonts w:ascii="Trebuchet MS" w:eastAsia="Trebuchet MS" w:hAnsi="Trebuchet MS" w:cs="Trebuchet MS"/>
        <w:sz w:val="20"/>
        <w:szCs w:val="20"/>
      </w:rPr>
    </w:pPr>
    <w:r>
      <w:rPr>
        <w:rFonts w:ascii="Calibri" w:eastAsia="Calibri" w:hAnsi="Calibri" w:cs="Calibri"/>
        <w:bCs/>
        <w:iCs/>
        <w:sz w:val="22"/>
        <w:szCs w:val="22"/>
      </w:rPr>
      <w:t>Příloha č. 3 Opatření děkana č. 17/2012</w:t>
    </w:r>
  </w:p>
  <w:p w:rsidR="006D50C1" w:rsidRDefault="006D50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1A"/>
    <w:rsid w:val="000774D8"/>
    <w:rsid w:val="0044789D"/>
    <w:rsid w:val="006D50C1"/>
    <w:rsid w:val="006F0643"/>
    <w:rsid w:val="00776E38"/>
    <w:rsid w:val="00900913"/>
    <w:rsid w:val="00E1081A"/>
    <w:rsid w:val="00E41823"/>
    <w:rsid w:val="00F559A8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FE3B-BC62-4ACF-ADB3-0E35D8B1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0C1"/>
    <w:pPr>
      <w:spacing w:before="240" w:after="120" w:line="240" w:lineRule="auto"/>
      <w:ind w:right="72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0C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D50C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50C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D50C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Tomečková</dc:creator>
  <cp:keywords/>
  <dc:description/>
  <cp:lastModifiedBy>Knihgeog</cp:lastModifiedBy>
  <cp:revision>2</cp:revision>
  <dcterms:created xsi:type="dcterms:W3CDTF">2015-06-18T09:16:00Z</dcterms:created>
  <dcterms:modified xsi:type="dcterms:W3CDTF">2015-06-18T09:16:00Z</dcterms:modified>
</cp:coreProperties>
</file>