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7C" w:rsidRDefault="00472F7C" w:rsidP="00472F7C">
      <w:pPr>
        <w:spacing w:before="66"/>
        <w:ind w:left="100"/>
        <w:rPr>
          <w:b/>
          <w:sz w:val="24"/>
        </w:rPr>
      </w:pPr>
      <w:proofErr w:type="spellStart"/>
      <w:r>
        <w:rPr>
          <w:b/>
          <w:sz w:val="24"/>
        </w:rPr>
        <w:t>Učební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osnovy</w:t>
      </w:r>
      <w:proofErr w:type="spellEnd"/>
    </w:p>
    <w:p w:rsidR="00472F7C" w:rsidRDefault="00472F7C" w:rsidP="00472F7C">
      <w:pPr>
        <w:pStyle w:val="Zkladntext"/>
        <w:spacing w:before="4"/>
        <w:rPr>
          <w:b/>
          <w:sz w:val="33"/>
        </w:rPr>
      </w:pPr>
    </w:p>
    <w:p w:rsidR="00472F7C" w:rsidRDefault="00472F7C" w:rsidP="00472F7C">
      <w:pPr>
        <w:spacing w:before="1"/>
        <w:ind w:left="100"/>
        <w:rPr>
          <w:b/>
          <w:sz w:val="24"/>
        </w:rPr>
      </w:pPr>
      <w:proofErr w:type="spellStart"/>
      <w:r>
        <w:rPr>
          <w:b/>
          <w:sz w:val="24"/>
        </w:rPr>
        <w:t>Základní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modul</w:t>
      </w:r>
      <w:proofErr w:type="spellEnd"/>
      <w:r>
        <w:rPr>
          <w:b/>
          <w:sz w:val="24"/>
        </w:rPr>
        <w:t xml:space="preserve"> ZM1 - </w:t>
      </w:r>
      <w:proofErr w:type="spellStart"/>
      <w:r>
        <w:rPr>
          <w:b/>
          <w:sz w:val="24"/>
        </w:rPr>
        <w:t>Neodkladná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pomoc</w:t>
      </w:r>
      <w:proofErr w:type="spellEnd"/>
      <w:r>
        <w:rPr>
          <w:b/>
          <w:sz w:val="24"/>
        </w:rPr>
        <w:t xml:space="preserve"> (2 </w:t>
      </w:r>
      <w:proofErr w:type="spellStart"/>
      <w:r>
        <w:rPr>
          <w:b/>
          <w:sz w:val="24"/>
        </w:rPr>
        <w:t>dny</w:t>
      </w:r>
      <w:proofErr w:type="spellEnd"/>
      <w:r>
        <w:rPr>
          <w:b/>
          <w:sz w:val="24"/>
        </w:rPr>
        <w:t xml:space="preserve">/12 </w:t>
      </w:r>
      <w:proofErr w:type="spellStart"/>
      <w:r>
        <w:rPr>
          <w:b/>
          <w:sz w:val="24"/>
        </w:rPr>
        <w:t>hodin</w:t>
      </w:r>
      <w:proofErr w:type="spellEnd"/>
      <w:r>
        <w:rPr>
          <w:b/>
          <w:sz w:val="24"/>
        </w:rPr>
        <w:t>)</w:t>
      </w:r>
    </w:p>
    <w:p w:rsidR="00472F7C" w:rsidRDefault="00472F7C" w:rsidP="00472F7C">
      <w:pPr>
        <w:pStyle w:val="Zkladntext"/>
        <w:rPr>
          <w:b/>
          <w:sz w:val="20"/>
        </w:rPr>
      </w:pPr>
    </w:p>
    <w:p w:rsidR="00472F7C" w:rsidRDefault="00472F7C" w:rsidP="00472F7C">
      <w:pPr>
        <w:pStyle w:val="Zkladntext"/>
        <w:spacing w:before="9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500"/>
        <w:gridCol w:w="840"/>
        <w:gridCol w:w="2600"/>
      </w:tblGrid>
      <w:tr w:rsidR="00472F7C" w:rsidTr="00A4784B">
        <w:trPr>
          <w:trHeight w:val="109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07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</w:p>
        </w:tc>
        <w:tc>
          <w:tcPr>
            <w:tcW w:w="35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07"/>
              <w:ind w:lef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předmětu</w:t>
            </w:r>
            <w:proofErr w:type="spellEnd"/>
          </w:p>
        </w:tc>
        <w:tc>
          <w:tcPr>
            <w:tcW w:w="84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118" w:right="84" w:firstLine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  <w:tc>
          <w:tcPr>
            <w:tcW w:w="260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87" w:right="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Lektoři</w:t>
            </w:r>
            <w:proofErr w:type="spellEnd"/>
          </w:p>
        </w:tc>
      </w:tr>
      <w:tr w:rsidR="00472F7C" w:rsidTr="00A4784B">
        <w:trPr>
          <w:trHeight w:val="6049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2F7C" w:rsidRDefault="00472F7C" w:rsidP="00A4784B">
            <w:pPr>
              <w:pStyle w:val="TableParagraph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První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pomoc</w:t>
            </w:r>
            <w:proofErr w:type="spellEnd"/>
          </w:p>
        </w:tc>
        <w:tc>
          <w:tcPr>
            <w:tcW w:w="3500" w:type="dxa"/>
          </w:tcPr>
          <w:p w:rsidR="00472F7C" w:rsidRDefault="00472F7C" w:rsidP="00A478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9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Zahájení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řetěz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přežití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články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Úloha</w:t>
            </w:r>
            <w:proofErr w:type="spellEnd"/>
            <w:r>
              <w:rPr>
                <w:sz w:val="24"/>
              </w:rPr>
              <w:t xml:space="preserve"> ZZS v ČR,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Bezprostřední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ohrožení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výskyt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příznaky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Náhlá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zástava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krevního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oběhu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výskyt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diagnóza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rozšířená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neodkladná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resuscitace</w:t>
            </w:r>
            <w:proofErr w:type="spellEnd"/>
            <w:r>
              <w:rPr>
                <w:sz w:val="24"/>
              </w:rPr>
              <w:t xml:space="preserve"> /NR/.</w:t>
            </w:r>
          </w:p>
          <w:p w:rsidR="00472F7C" w:rsidRDefault="00472F7C" w:rsidP="00A4784B">
            <w:pPr>
              <w:pStyle w:val="TableParagraph"/>
              <w:spacing w:line="288" w:lineRule="auto"/>
              <w:ind w:left="94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Automatizovaná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defibrilace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historie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z w:val="24"/>
              </w:rPr>
              <w:t xml:space="preserve"> NR, </w:t>
            </w:r>
            <w:proofErr w:type="spellStart"/>
            <w:r>
              <w:rPr>
                <w:sz w:val="24"/>
              </w:rPr>
              <w:t>definice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ukončení</w:t>
            </w:r>
            <w:proofErr w:type="spellEnd"/>
            <w:r>
              <w:rPr>
                <w:sz w:val="24"/>
              </w:rPr>
              <w:t xml:space="preserve"> NR, </w:t>
            </w:r>
            <w:proofErr w:type="spellStart"/>
            <w:r>
              <w:rPr>
                <w:sz w:val="24"/>
              </w:rPr>
              <w:t>terapeutické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Bezvědomí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mdloba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křeče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Dušnost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kardiálního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nekardiálního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původu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Zvláštnosti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urgentních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stavů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2F7C" w:rsidRDefault="00472F7C" w:rsidP="00A478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0" w:type="dxa"/>
            <w:vMerge w:val="restart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Mgr. Monika </w:t>
            </w:r>
            <w:proofErr w:type="spellStart"/>
            <w:r>
              <w:rPr>
                <w:sz w:val="24"/>
              </w:rPr>
              <w:t>Látová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Ondřej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Mišovič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Jan </w:t>
            </w:r>
            <w:proofErr w:type="spellStart"/>
            <w:r>
              <w:rPr>
                <w:sz w:val="24"/>
              </w:rPr>
              <w:t>Špičák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MUDr.Václav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Vávra</w:t>
            </w:r>
            <w:proofErr w:type="spellEnd"/>
          </w:p>
        </w:tc>
      </w:tr>
      <w:tr w:rsidR="00472F7C" w:rsidTr="00A4784B">
        <w:trPr>
          <w:trHeight w:val="1749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F7C" w:rsidRDefault="00472F7C" w:rsidP="00A4784B">
            <w:pPr>
              <w:pStyle w:val="TableParagraph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Traumatologie</w:t>
            </w:r>
            <w:proofErr w:type="spellEnd"/>
          </w:p>
        </w:tc>
        <w:tc>
          <w:tcPr>
            <w:tcW w:w="350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Úrazy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krvácení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stavění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zlomeniny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šok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luxace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termická</w:t>
            </w:r>
            <w:proofErr w:type="spellEnd"/>
            <w:r>
              <w:rPr>
                <w:sz w:val="24"/>
              </w:rPr>
              <w:t xml:space="preserve"> traumata, </w:t>
            </w:r>
            <w:proofErr w:type="spellStart"/>
            <w:r>
              <w:rPr>
                <w:sz w:val="24"/>
              </w:rPr>
              <w:t>úrazy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elektrickou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energií</w:t>
            </w:r>
            <w:proofErr w:type="spellEnd"/>
          </w:p>
        </w:tc>
        <w:tc>
          <w:tcPr>
            <w:tcW w:w="8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F7C" w:rsidRDefault="00472F7C" w:rsidP="00A478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472F7C" w:rsidRDefault="00472F7C" w:rsidP="00A4784B">
            <w:pPr>
              <w:rPr>
                <w:sz w:val="2"/>
                <w:szCs w:val="2"/>
              </w:rPr>
            </w:pPr>
          </w:p>
        </w:tc>
      </w:tr>
      <w:tr w:rsidR="00472F7C" w:rsidTr="00A4784B">
        <w:trPr>
          <w:trHeight w:val="227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6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Krizová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připravenost</w:t>
            </w:r>
            <w:proofErr w:type="spellEnd"/>
          </w:p>
        </w:tc>
        <w:tc>
          <w:tcPr>
            <w:tcW w:w="35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94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Krizový</w:t>
            </w:r>
            <w:proofErr w:type="spellEnd"/>
            <w:r>
              <w:rPr>
                <w:sz w:val="24"/>
              </w:rPr>
              <w:t xml:space="preserve"> management, </w:t>
            </w:r>
            <w:proofErr w:type="spellStart"/>
            <w:r>
              <w:rPr>
                <w:sz w:val="24"/>
              </w:rPr>
              <w:t>integrovaný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záchranný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Praktická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modelech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Ověření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testem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472F7C" w:rsidRDefault="00472F7C" w:rsidP="00A4784B">
            <w:pPr>
              <w:rPr>
                <w:sz w:val="2"/>
                <w:szCs w:val="2"/>
              </w:rPr>
            </w:pPr>
          </w:p>
        </w:tc>
      </w:tr>
    </w:tbl>
    <w:p w:rsidR="00472F7C" w:rsidRDefault="00472F7C" w:rsidP="00472F7C">
      <w:pPr>
        <w:rPr>
          <w:sz w:val="2"/>
          <w:szCs w:val="2"/>
        </w:rPr>
        <w:sectPr w:rsidR="00472F7C">
          <w:pgSz w:w="11920" w:h="16840"/>
          <w:pgMar w:top="1380" w:right="1300" w:bottom="280" w:left="1340" w:header="708" w:footer="708" w:gutter="0"/>
          <w:cols w:space="708"/>
        </w:sectPr>
      </w:pPr>
    </w:p>
    <w:p w:rsidR="00472F7C" w:rsidRDefault="00472F7C" w:rsidP="00472F7C">
      <w:pPr>
        <w:spacing w:before="66"/>
        <w:ind w:left="100"/>
        <w:rPr>
          <w:b/>
          <w:sz w:val="24"/>
        </w:rPr>
      </w:pPr>
      <w:proofErr w:type="spellStart"/>
      <w:r>
        <w:rPr>
          <w:b/>
          <w:sz w:val="24"/>
        </w:rPr>
        <w:lastRenderedPageBreak/>
        <w:t>Základní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modul</w:t>
      </w:r>
      <w:proofErr w:type="spellEnd"/>
      <w:r>
        <w:rPr>
          <w:b/>
          <w:sz w:val="24"/>
        </w:rPr>
        <w:t xml:space="preserve"> ZM2 - </w:t>
      </w:r>
      <w:proofErr w:type="spellStart"/>
      <w:r>
        <w:rPr>
          <w:b/>
          <w:sz w:val="24"/>
        </w:rPr>
        <w:t>Základy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legislativy</w:t>
      </w:r>
      <w:proofErr w:type="spellEnd"/>
      <w:r>
        <w:rPr>
          <w:b/>
          <w:sz w:val="24"/>
        </w:rPr>
        <w:t xml:space="preserve"> (1 den/8 </w:t>
      </w:r>
      <w:proofErr w:type="spellStart"/>
      <w:r>
        <w:rPr>
          <w:b/>
          <w:sz w:val="24"/>
        </w:rPr>
        <w:t>hodin</w:t>
      </w:r>
      <w:proofErr w:type="spellEnd"/>
      <w:r>
        <w:rPr>
          <w:b/>
          <w:sz w:val="24"/>
        </w:rPr>
        <w:t>)</w:t>
      </w:r>
    </w:p>
    <w:p w:rsidR="00472F7C" w:rsidRDefault="00472F7C" w:rsidP="00472F7C">
      <w:pPr>
        <w:pStyle w:val="Zkladntext"/>
        <w:rPr>
          <w:b/>
          <w:sz w:val="20"/>
        </w:rPr>
      </w:pPr>
    </w:p>
    <w:p w:rsidR="00472F7C" w:rsidRDefault="00472F7C" w:rsidP="00472F7C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60"/>
        <w:gridCol w:w="860"/>
        <w:gridCol w:w="2640"/>
      </w:tblGrid>
      <w:tr w:rsidR="00472F7C" w:rsidTr="00A4784B">
        <w:trPr>
          <w:trHeight w:val="109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</w:p>
        </w:tc>
        <w:tc>
          <w:tcPr>
            <w:tcW w:w="346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předmětu</w:t>
            </w:r>
            <w:proofErr w:type="spellEnd"/>
          </w:p>
        </w:tc>
        <w:tc>
          <w:tcPr>
            <w:tcW w:w="86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128" w:right="94" w:firstLine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  <w:tc>
          <w:tcPr>
            <w:tcW w:w="264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903" w:right="8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Lektoři</w:t>
            </w:r>
            <w:proofErr w:type="spellEnd"/>
          </w:p>
        </w:tc>
      </w:tr>
      <w:tr w:rsidR="00472F7C" w:rsidTr="00A4784B">
        <w:trPr>
          <w:trHeight w:val="9909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Systém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zdravotnictví</w:t>
            </w:r>
            <w:proofErr w:type="spellEnd"/>
          </w:p>
        </w:tc>
        <w:tc>
          <w:tcPr>
            <w:tcW w:w="3460" w:type="dxa"/>
          </w:tcPr>
          <w:p w:rsidR="00472F7C" w:rsidRDefault="00472F7C" w:rsidP="00A4784B">
            <w:pPr>
              <w:pStyle w:val="TableParagraph"/>
              <w:spacing w:before="126" w:line="300" w:lineRule="auto"/>
              <w:ind w:left="94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Systém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zdravotnictví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zdravotních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služeb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občanů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péči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povinnosti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pracovníků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Občanský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zákoník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zákon</w:t>
            </w:r>
            <w:proofErr w:type="spellEnd"/>
            <w:r>
              <w:rPr>
                <w:sz w:val="24"/>
              </w:rPr>
              <w:t xml:space="preserve"> č. 372/2011Sb. o </w:t>
            </w:r>
            <w:proofErr w:type="spellStart"/>
            <w:r>
              <w:rPr>
                <w:sz w:val="24"/>
              </w:rPr>
              <w:t>zdravotních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službách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podmínkách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poskytování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zákon</w:t>
            </w:r>
            <w:proofErr w:type="spellEnd"/>
            <w:r>
              <w:rPr>
                <w:sz w:val="24"/>
              </w:rPr>
              <w:t xml:space="preserve"> č. 373/2011 Sb. o </w:t>
            </w:r>
            <w:proofErr w:type="spellStart"/>
            <w:r>
              <w:rPr>
                <w:sz w:val="24"/>
              </w:rPr>
              <w:t>specifických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službách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zákon</w:t>
            </w:r>
            <w:proofErr w:type="spellEnd"/>
            <w:r>
              <w:rPr>
                <w:sz w:val="24"/>
              </w:rPr>
              <w:t xml:space="preserve"> č. 296/2008 Sb. o </w:t>
            </w:r>
            <w:proofErr w:type="spellStart"/>
            <w:r>
              <w:rPr>
                <w:sz w:val="24"/>
              </w:rPr>
              <w:t>zajištění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jakosti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tkání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určených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použití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z w:val="24"/>
              </w:rPr>
              <w:t xml:space="preserve"> a o </w:t>
            </w:r>
            <w:proofErr w:type="spellStart"/>
            <w:r>
              <w:rPr>
                <w:sz w:val="24"/>
              </w:rPr>
              <w:t>změně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souvisejících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zákonů</w:t>
            </w:r>
            <w:proofErr w:type="spellEnd"/>
            <w:r>
              <w:rPr>
                <w:sz w:val="24"/>
              </w:rPr>
              <w:t>.</w:t>
            </w:r>
          </w:p>
          <w:p w:rsidR="00472F7C" w:rsidRDefault="00472F7C" w:rsidP="00A4784B">
            <w:pPr>
              <w:pStyle w:val="TableParagraph"/>
              <w:spacing w:before="10" w:line="302" w:lineRule="auto"/>
              <w:ind w:left="94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Financování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zdravotnictví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Postavení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kompetence</w:t>
            </w:r>
            <w:proofErr w:type="spellEnd"/>
            <w:r>
              <w:rPr>
                <w:sz w:val="24"/>
              </w:rPr>
              <w:t xml:space="preserve"> MZ a </w:t>
            </w:r>
            <w:proofErr w:type="spellStart"/>
            <w:r>
              <w:rPr>
                <w:sz w:val="24"/>
              </w:rPr>
              <w:t>krajů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Podpora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veřejného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orgány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zařízení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veřejného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prevence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nozokomiálních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nákaz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Vybrané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zákona</w:t>
            </w:r>
            <w:proofErr w:type="spellEnd"/>
            <w:r>
              <w:rPr>
                <w:sz w:val="24"/>
              </w:rPr>
              <w:t xml:space="preserve"> č. 268/2014 Sb. o </w:t>
            </w:r>
            <w:proofErr w:type="spellStart"/>
            <w:r>
              <w:rPr>
                <w:sz w:val="24"/>
              </w:rPr>
              <w:t>zdravotnických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prostředcích</w:t>
            </w:r>
            <w:proofErr w:type="spellEnd"/>
            <w:r>
              <w:rPr>
                <w:sz w:val="24"/>
              </w:rPr>
              <w:t xml:space="preserve">, č. 634/2004 Sb., </w:t>
            </w:r>
            <w:proofErr w:type="spellStart"/>
            <w:r>
              <w:rPr>
                <w:sz w:val="24"/>
              </w:rPr>
              <w:t>správních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poplatcích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pozdějších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předpisů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vyhláška</w:t>
            </w:r>
            <w:proofErr w:type="spellEnd"/>
            <w:r>
              <w:rPr>
                <w:sz w:val="24"/>
              </w:rPr>
              <w:t xml:space="preserve"> č. 89/2012 Sb. o </w:t>
            </w:r>
            <w:proofErr w:type="spellStart"/>
            <w:r>
              <w:rPr>
                <w:sz w:val="24"/>
              </w:rPr>
              <w:t>zdravotnické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dokumentaci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472F7C" w:rsidRDefault="00472F7C" w:rsidP="00A478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51" w:line="288" w:lineRule="auto"/>
              <w:ind w:left="581" w:hanging="167"/>
              <w:rPr>
                <w:sz w:val="24"/>
              </w:rPr>
            </w:pPr>
            <w:proofErr w:type="spellStart"/>
            <w:r>
              <w:rPr>
                <w:sz w:val="24"/>
              </w:rPr>
              <w:t>MUDr.Mgr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Jolana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Těšinová</w:t>
            </w:r>
            <w:proofErr w:type="spellEnd"/>
            <w:r>
              <w:rPr>
                <w:sz w:val="24"/>
              </w:rPr>
              <w:t xml:space="preserve"> Ph.D.</w:t>
            </w:r>
          </w:p>
        </w:tc>
      </w:tr>
    </w:tbl>
    <w:p w:rsidR="00472F7C" w:rsidRDefault="00472F7C" w:rsidP="00472F7C">
      <w:pPr>
        <w:spacing w:line="288" w:lineRule="auto"/>
        <w:rPr>
          <w:sz w:val="24"/>
        </w:rPr>
        <w:sectPr w:rsidR="00472F7C">
          <w:pgSz w:w="11920" w:h="16840"/>
          <w:pgMar w:top="1380" w:right="130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60"/>
        <w:gridCol w:w="860"/>
        <w:gridCol w:w="2640"/>
      </w:tblGrid>
      <w:tr w:rsidR="00472F7C" w:rsidTr="00A4784B">
        <w:trPr>
          <w:trHeight w:val="595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2F7C" w:rsidRDefault="00472F7C" w:rsidP="00A4784B">
            <w:pPr>
              <w:pStyle w:val="TableParagraph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Etika</w:t>
            </w:r>
            <w:proofErr w:type="spellEnd"/>
          </w:p>
        </w:tc>
        <w:tc>
          <w:tcPr>
            <w:tcW w:w="346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300" w:lineRule="auto"/>
              <w:ind w:left="94"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kategorie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etiky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medicíně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Zdroje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mezilidských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vztahů</w:t>
            </w:r>
            <w:proofErr w:type="spellEnd"/>
            <w:r>
              <w:rPr>
                <w:sz w:val="24"/>
              </w:rPr>
              <w:t>.</w:t>
            </w:r>
          </w:p>
          <w:p w:rsidR="00472F7C" w:rsidRDefault="00472F7C" w:rsidP="00A4784B">
            <w:pPr>
              <w:pStyle w:val="TableParagraph"/>
              <w:spacing w:line="300" w:lineRule="auto"/>
              <w:ind w:left="94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Hippokratova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přísaha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lékařské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kodexy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české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zákony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Otázky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genetiky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embryologie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Transplantace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experimenty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chronicky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nemocných</w:t>
            </w:r>
            <w:proofErr w:type="spellEnd"/>
            <w:r>
              <w:rPr>
                <w:sz w:val="24"/>
              </w:rPr>
              <w:t xml:space="preserve"> a handicap.</w:t>
            </w:r>
          </w:p>
          <w:p w:rsidR="00472F7C" w:rsidRDefault="00472F7C" w:rsidP="00A4784B">
            <w:pPr>
              <w:pStyle w:val="TableParagraph"/>
              <w:spacing w:line="300" w:lineRule="auto"/>
              <w:ind w:left="94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Problematika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pravdy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lůžka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pacienta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Kritické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momenty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koma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definice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smrti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výzkumné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2F7C" w:rsidRDefault="00472F7C" w:rsidP="00A478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6"/>
              <w:rPr>
                <w:b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581" w:hanging="167"/>
              <w:rPr>
                <w:sz w:val="24"/>
              </w:rPr>
            </w:pPr>
            <w:proofErr w:type="spellStart"/>
            <w:r>
              <w:rPr>
                <w:sz w:val="24"/>
              </w:rPr>
              <w:t>MUDr.Mgr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Jolana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Těšinová</w:t>
            </w:r>
            <w:proofErr w:type="spellEnd"/>
            <w:r>
              <w:rPr>
                <w:sz w:val="24"/>
              </w:rPr>
              <w:t xml:space="preserve"> Ph.D.</w:t>
            </w:r>
          </w:p>
        </w:tc>
      </w:tr>
    </w:tbl>
    <w:p w:rsidR="00472F7C" w:rsidRDefault="00472F7C" w:rsidP="00472F7C">
      <w:pPr>
        <w:pStyle w:val="Zkladntext"/>
        <w:spacing w:before="5"/>
        <w:rPr>
          <w:b/>
          <w:sz w:val="21"/>
        </w:rPr>
      </w:pPr>
    </w:p>
    <w:p w:rsidR="00472F7C" w:rsidRDefault="00472F7C" w:rsidP="00472F7C">
      <w:pPr>
        <w:spacing w:before="90"/>
        <w:ind w:left="100"/>
        <w:rPr>
          <w:b/>
          <w:sz w:val="24"/>
        </w:rPr>
      </w:pPr>
      <w:proofErr w:type="spellStart"/>
      <w:r>
        <w:rPr>
          <w:b/>
          <w:sz w:val="24"/>
        </w:rPr>
        <w:t>Odborný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modul</w:t>
      </w:r>
      <w:proofErr w:type="spellEnd"/>
      <w:r>
        <w:rPr>
          <w:b/>
          <w:sz w:val="24"/>
        </w:rPr>
        <w:t xml:space="preserve"> OM1 - </w:t>
      </w:r>
      <w:proofErr w:type="spellStart"/>
      <w:r>
        <w:rPr>
          <w:b/>
          <w:sz w:val="24"/>
        </w:rPr>
        <w:t>Teoretické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základy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oboru</w:t>
      </w:r>
      <w:proofErr w:type="spellEnd"/>
      <w:r>
        <w:rPr>
          <w:b/>
          <w:sz w:val="24"/>
        </w:rPr>
        <w:t xml:space="preserve"> (3 </w:t>
      </w:r>
      <w:proofErr w:type="spellStart"/>
      <w:r>
        <w:rPr>
          <w:b/>
          <w:sz w:val="24"/>
        </w:rPr>
        <w:t>dny</w:t>
      </w:r>
      <w:proofErr w:type="spellEnd"/>
      <w:r>
        <w:rPr>
          <w:b/>
          <w:sz w:val="24"/>
        </w:rPr>
        <w:t xml:space="preserve">/24 </w:t>
      </w:r>
      <w:proofErr w:type="spellStart"/>
      <w:r>
        <w:rPr>
          <w:b/>
          <w:sz w:val="24"/>
        </w:rPr>
        <w:t>hodin</w:t>
      </w:r>
      <w:proofErr w:type="spellEnd"/>
      <w:r>
        <w:rPr>
          <w:b/>
          <w:sz w:val="24"/>
        </w:rPr>
        <w:t>)</w:t>
      </w:r>
    </w:p>
    <w:p w:rsidR="00472F7C" w:rsidRDefault="00472F7C" w:rsidP="00472F7C">
      <w:pPr>
        <w:pStyle w:val="Zkladntext"/>
        <w:rPr>
          <w:b/>
          <w:sz w:val="20"/>
        </w:rPr>
      </w:pPr>
    </w:p>
    <w:p w:rsidR="00472F7C" w:rsidRDefault="00472F7C" w:rsidP="00472F7C">
      <w:pPr>
        <w:pStyle w:val="Zkladntext"/>
        <w:spacing w:before="11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00"/>
        <w:gridCol w:w="860"/>
        <w:gridCol w:w="2660"/>
      </w:tblGrid>
      <w:tr w:rsidR="00472F7C" w:rsidTr="00A4784B">
        <w:trPr>
          <w:trHeight w:val="1089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</w:p>
        </w:tc>
        <w:tc>
          <w:tcPr>
            <w:tcW w:w="340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ind w:lef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předmětu</w:t>
            </w:r>
            <w:proofErr w:type="spellEnd"/>
          </w:p>
        </w:tc>
        <w:tc>
          <w:tcPr>
            <w:tcW w:w="86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128" w:right="94" w:firstLine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  <w:tc>
          <w:tcPr>
            <w:tcW w:w="266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ind w:left="269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Lektoři</w:t>
            </w:r>
            <w:proofErr w:type="spellEnd"/>
          </w:p>
        </w:tc>
      </w:tr>
      <w:tr w:rsidR="00472F7C" w:rsidTr="00A4784B">
        <w:trPr>
          <w:trHeight w:val="539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26" w:line="288" w:lineRule="auto"/>
              <w:ind w:left="89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Základy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anatomie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fyziologie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pohlavního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ústrojí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obecné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speciální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embryologie</w:t>
            </w:r>
            <w:proofErr w:type="spellEnd"/>
          </w:p>
        </w:tc>
        <w:tc>
          <w:tcPr>
            <w:tcW w:w="3400" w:type="dxa"/>
          </w:tcPr>
          <w:p w:rsidR="00472F7C" w:rsidRDefault="00472F7C" w:rsidP="00A4784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94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mužského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ženského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ústrojí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Ovulační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cyklus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Hormonální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reprodukce</w:t>
            </w:r>
            <w:proofErr w:type="spellEnd"/>
            <w:r>
              <w:rPr>
                <w:sz w:val="24"/>
              </w:rPr>
              <w:t>.</w:t>
            </w:r>
          </w:p>
          <w:p w:rsidR="00472F7C" w:rsidRDefault="00472F7C" w:rsidP="00A4784B">
            <w:pPr>
              <w:pStyle w:val="TableParagraph"/>
              <w:spacing w:line="288" w:lineRule="auto"/>
              <w:ind w:left="94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Principy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embryogeneze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Oogeneze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spermatogeneze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Periodizace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oocytu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Oplození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preimplantační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embrya</w:t>
            </w:r>
            <w:proofErr w:type="spellEnd"/>
            <w:r>
              <w:rPr>
                <w:sz w:val="24"/>
              </w:rPr>
              <w:t>.</w:t>
            </w:r>
          </w:p>
          <w:p w:rsidR="00472F7C" w:rsidRDefault="00472F7C" w:rsidP="00A4784B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Blastogeneze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embryogeneze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orgánových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systémů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Embryonální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žláz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teratologie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2F7C" w:rsidRDefault="00472F7C" w:rsidP="00A4784B">
            <w:pPr>
              <w:pStyle w:val="TableParagraph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36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269" w:right="2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Andrej </w:t>
            </w:r>
            <w:proofErr w:type="spellStart"/>
            <w:r>
              <w:rPr>
                <w:sz w:val="24"/>
              </w:rPr>
              <w:t>Černý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Jan </w:t>
            </w:r>
            <w:proofErr w:type="spellStart"/>
            <w:r>
              <w:rPr>
                <w:sz w:val="24"/>
              </w:rPr>
              <w:t>Dvořák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Jan </w:t>
            </w:r>
            <w:proofErr w:type="spellStart"/>
            <w:r>
              <w:rPr>
                <w:sz w:val="24"/>
              </w:rPr>
              <w:t>Přáda</w:t>
            </w:r>
            <w:proofErr w:type="spellEnd"/>
          </w:p>
        </w:tc>
      </w:tr>
    </w:tbl>
    <w:p w:rsidR="00472F7C" w:rsidRDefault="00472F7C" w:rsidP="00472F7C">
      <w:pPr>
        <w:spacing w:line="288" w:lineRule="auto"/>
        <w:jc w:val="center"/>
        <w:rPr>
          <w:sz w:val="24"/>
        </w:rPr>
        <w:sectPr w:rsidR="00472F7C">
          <w:pgSz w:w="11920" w:h="16840"/>
          <w:pgMar w:top="1440" w:right="130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00"/>
        <w:gridCol w:w="860"/>
        <w:gridCol w:w="2660"/>
      </w:tblGrid>
      <w:tr w:rsidR="00472F7C" w:rsidTr="00A4784B">
        <w:trPr>
          <w:trHeight w:val="273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35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89" w:right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Základy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klinické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asistované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reprodukce</w:t>
            </w:r>
            <w:proofErr w:type="spellEnd"/>
          </w:p>
        </w:tc>
        <w:tc>
          <w:tcPr>
            <w:tcW w:w="340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Definice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neplodnosti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neplodnosti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Indikace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léčbu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metodami</w:t>
            </w:r>
            <w:proofErr w:type="spellEnd"/>
            <w:r>
              <w:rPr>
                <w:sz w:val="24"/>
              </w:rPr>
              <w:t xml:space="preserve"> AR. </w:t>
            </w:r>
            <w:proofErr w:type="spellStart"/>
            <w:r>
              <w:rPr>
                <w:sz w:val="24"/>
              </w:rPr>
              <w:t>Stimulace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ovulace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Odběr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vajíček</w:t>
            </w:r>
            <w:proofErr w:type="spellEnd"/>
            <w:r>
              <w:rPr>
                <w:sz w:val="24"/>
              </w:rPr>
              <w:t xml:space="preserve">. Transfer </w:t>
            </w:r>
            <w:proofErr w:type="spellStart"/>
            <w:r>
              <w:rPr>
                <w:sz w:val="24"/>
              </w:rPr>
              <w:t>embrya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Hormonální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implantace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Komplikace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asistované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269" w:right="2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Andrej </w:t>
            </w:r>
            <w:proofErr w:type="spellStart"/>
            <w:r>
              <w:rPr>
                <w:sz w:val="24"/>
              </w:rPr>
              <w:t>Černý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Jan </w:t>
            </w:r>
            <w:proofErr w:type="spellStart"/>
            <w:r>
              <w:rPr>
                <w:sz w:val="24"/>
              </w:rPr>
              <w:t>Dvořák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MUDr</w:t>
            </w:r>
            <w:proofErr w:type="spellEnd"/>
            <w:r>
              <w:rPr>
                <w:sz w:val="24"/>
              </w:rPr>
              <w:t xml:space="preserve">. Jan </w:t>
            </w:r>
            <w:proofErr w:type="spellStart"/>
            <w:r>
              <w:rPr>
                <w:sz w:val="24"/>
              </w:rPr>
              <w:t>Přáda</w:t>
            </w:r>
            <w:proofErr w:type="spellEnd"/>
          </w:p>
        </w:tc>
      </w:tr>
    </w:tbl>
    <w:p w:rsidR="00472F7C" w:rsidRDefault="00472F7C" w:rsidP="00472F7C">
      <w:pPr>
        <w:pStyle w:val="Zkladntext"/>
        <w:spacing w:before="3"/>
        <w:rPr>
          <w:b/>
          <w:sz w:val="22"/>
        </w:rPr>
      </w:pPr>
    </w:p>
    <w:p w:rsidR="00472F7C" w:rsidRDefault="00472F7C" w:rsidP="00472F7C">
      <w:pPr>
        <w:spacing w:before="90"/>
        <w:ind w:left="100"/>
        <w:rPr>
          <w:b/>
          <w:sz w:val="24"/>
        </w:rPr>
      </w:pPr>
      <w:proofErr w:type="spellStart"/>
      <w:r>
        <w:rPr>
          <w:b/>
          <w:sz w:val="24"/>
        </w:rPr>
        <w:t>Odborný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modul</w:t>
      </w:r>
      <w:proofErr w:type="spellEnd"/>
      <w:r>
        <w:rPr>
          <w:b/>
          <w:sz w:val="24"/>
        </w:rPr>
        <w:t xml:space="preserve"> OM2 - </w:t>
      </w:r>
      <w:proofErr w:type="spellStart"/>
      <w:r>
        <w:rPr>
          <w:b/>
          <w:sz w:val="24"/>
        </w:rPr>
        <w:t>Techniky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asistované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reprodukce</w:t>
      </w:r>
      <w:proofErr w:type="spellEnd"/>
      <w:r>
        <w:rPr>
          <w:b/>
          <w:sz w:val="24"/>
        </w:rPr>
        <w:t xml:space="preserve"> (8 </w:t>
      </w:r>
      <w:proofErr w:type="spellStart"/>
      <w:r>
        <w:rPr>
          <w:b/>
          <w:sz w:val="24"/>
        </w:rPr>
        <w:t>dní</w:t>
      </w:r>
      <w:proofErr w:type="spellEnd"/>
      <w:r>
        <w:rPr>
          <w:b/>
          <w:sz w:val="24"/>
        </w:rPr>
        <w:t xml:space="preserve">/66 </w:t>
      </w:r>
      <w:proofErr w:type="spellStart"/>
      <w:r>
        <w:rPr>
          <w:b/>
          <w:sz w:val="24"/>
        </w:rPr>
        <w:t>hodin</w:t>
      </w:r>
      <w:proofErr w:type="spellEnd"/>
      <w:r>
        <w:rPr>
          <w:b/>
          <w:sz w:val="24"/>
        </w:rPr>
        <w:t>)</w:t>
      </w:r>
    </w:p>
    <w:p w:rsidR="00472F7C" w:rsidRDefault="00472F7C" w:rsidP="00472F7C">
      <w:pPr>
        <w:pStyle w:val="Zkladntext"/>
        <w:rPr>
          <w:b/>
          <w:sz w:val="20"/>
        </w:rPr>
      </w:pPr>
    </w:p>
    <w:p w:rsidR="00472F7C" w:rsidRDefault="00472F7C" w:rsidP="00472F7C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480"/>
        <w:gridCol w:w="800"/>
        <w:gridCol w:w="2700"/>
      </w:tblGrid>
      <w:tr w:rsidR="00472F7C" w:rsidTr="00A4784B">
        <w:trPr>
          <w:trHeight w:val="109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předmětu</w:t>
            </w:r>
            <w:proofErr w:type="spellEnd"/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6" w:right="66" w:firstLine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135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Lektoři</w:t>
            </w:r>
            <w:proofErr w:type="spellEnd"/>
          </w:p>
        </w:tc>
      </w:tr>
      <w:tr w:rsidR="00472F7C" w:rsidTr="00A4784B">
        <w:trPr>
          <w:trHeight w:val="4389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"/>
              <w:rPr>
                <w:b/>
                <w:sz w:val="38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Základy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embryologické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laboratoři</w:t>
            </w:r>
            <w:proofErr w:type="spellEnd"/>
          </w:p>
          <w:p w:rsidR="00472F7C" w:rsidRDefault="00472F7C" w:rsidP="00A4784B">
            <w:pPr>
              <w:pStyle w:val="TableParagraph"/>
              <w:spacing w:line="288" w:lineRule="auto"/>
              <w:ind w:left="8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ochrana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reprodukčních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buněk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Režim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pohyb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embryologické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laboratoři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Aseptické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vylučující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záměnu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Používané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roztoky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uchovávání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Logistika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embryologické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laboratoři</w:t>
            </w:r>
            <w:proofErr w:type="spellEnd"/>
            <w:r>
              <w:rPr>
                <w:sz w:val="24"/>
              </w:rPr>
              <w:t>.</w:t>
            </w:r>
          </w:p>
          <w:p w:rsidR="00472F7C" w:rsidRDefault="00472F7C" w:rsidP="00A4784B">
            <w:pPr>
              <w:pStyle w:val="TableParagraph"/>
              <w:spacing w:line="288" w:lineRule="auto"/>
              <w:ind w:left="89" w:right="122"/>
              <w:rPr>
                <w:sz w:val="24"/>
              </w:rPr>
            </w:pPr>
            <w:r>
              <w:rPr>
                <w:sz w:val="24"/>
              </w:rPr>
              <w:t xml:space="preserve">Management </w:t>
            </w:r>
            <w:proofErr w:type="spellStart"/>
            <w:r>
              <w:rPr>
                <w:sz w:val="24"/>
              </w:rPr>
              <w:t>kvality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embryologické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laboratoři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Řízená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embryologické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laboratoři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Propouštění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72F7C" w:rsidRDefault="00472F7C" w:rsidP="00A478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72F7C" w:rsidRDefault="00472F7C" w:rsidP="00A4784B">
            <w:pPr>
              <w:pStyle w:val="TableParagraph"/>
              <w:ind w:left="13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Renata </w:t>
            </w:r>
            <w:proofErr w:type="spellStart"/>
            <w:r>
              <w:rPr>
                <w:sz w:val="24"/>
              </w:rPr>
              <w:t>Hüttelová</w:t>
            </w:r>
            <w:proofErr w:type="spellEnd"/>
          </w:p>
        </w:tc>
      </w:tr>
      <w:tr w:rsidR="00472F7C" w:rsidTr="00A4784B">
        <w:trPr>
          <w:trHeight w:val="355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13" w:line="288" w:lineRule="auto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Ochrana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reprodukčních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buněk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300" w:lineRule="auto"/>
              <w:ind w:left="89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Legislativa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ochraně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mikrobiologie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epidemiologie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zevní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křížovou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kontaminací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fyzikálními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chemickými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noxami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2F7C" w:rsidRDefault="00472F7C" w:rsidP="00A478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2F7C" w:rsidRDefault="00472F7C" w:rsidP="00A4784B">
            <w:pPr>
              <w:pStyle w:val="TableParagraph"/>
              <w:ind w:left="13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Renata </w:t>
            </w:r>
            <w:proofErr w:type="spellStart"/>
            <w:r>
              <w:rPr>
                <w:sz w:val="24"/>
              </w:rPr>
              <w:t>Hüttelová</w:t>
            </w:r>
            <w:proofErr w:type="spellEnd"/>
          </w:p>
        </w:tc>
      </w:tr>
    </w:tbl>
    <w:p w:rsidR="00472F7C" w:rsidRDefault="00472F7C" w:rsidP="00472F7C">
      <w:pPr>
        <w:jc w:val="center"/>
        <w:rPr>
          <w:sz w:val="24"/>
        </w:rPr>
        <w:sectPr w:rsidR="00472F7C">
          <w:pgSz w:w="11920" w:h="16840"/>
          <w:pgMar w:top="1440" w:right="130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480"/>
        <w:gridCol w:w="800"/>
        <w:gridCol w:w="2700"/>
      </w:tblGrid>
      <w:tr w:rsidR="00472F7C" w:rsidTr="00A4784B">
        <w:trPr>
          <w:trHeight w:val="3309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24" w:line="288" w:lineRule="auto"/>
              <w:ind w:left="89" w:right="3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Přístrojové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vybavení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embryologické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laboratoře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89" w:right="654"/>
              <w:rPr>
                <w:sz w:val="24"/>
              </w:rPr>
            </w:pPr>
            <w:proofErr w:type="spellStart"/>
            <w:r>
              <w:rPr>
                <w:sz w:val="24"/>
              </w:rPr>
              <w:t>Mikroskopy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optiky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mikroskopů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Inkubátory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reprodukční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buňky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Laminární</w:t>
            </w:r>
            <w:proofErr w:type="spellEnd"/>
            <w:r>
              <w:rPr>
                <w:sz w:val="24"/>
              </w:rPr>
              <w:t xml:space="preserve"> boxy.</w:t>
            </w:r>
          </w:p>
          <w:p w:rsidR="00472F7C" w:rsidRDefault="00472F7C" w:rsidP="00A4784B">
            <w:pPr>
              <w:pStyle w:val="TableParagraph"/>
              <w:spacing w:line="288" w:lineRule="auto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Mikromanipulátory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Centrifugy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teploty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koncentrace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vodíkových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iontů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72F7C" w:rsidRDefault="00472F7C" w:rsidP="00A4784B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588" w:right="142" w:hanging="407"/>
              <w:rPr>
                <w:sz w:val="24"/>
              </w:rPr>
            </w:pPr>
            <w:r>
              <w:rPr>
                <w:sz w:val="24"/>
              </w:rPr>
              <w:t xml:space="preserve">Ing. David </w:t>
            </w:r>
            <w:proofErr w:type="spellStart"/>
            <w:r>
              <w:rPr>
                <w:sz w:val="24"/>
              </w:rPr>
              <w:t>Černohorský</w:t>
            </w:r>
            <w:proofErr w:type="spellEnd"/>
            <w:r>
              <w:rPr>
                <w:sz w:val="24"/>
              </w:rPr>
              <w:t xml:space="preserve"> Ing. Pavel </w:t>
            </w:r>
            <w:proofErr w:type="spellStart"/>
            <w:r>
              <w:rPr>
                <w:sz w:val="24"/>
              </w:rPr>
              <w:t>Krist</w:t>
            </w:r>
            <w:proofErr w:type="spellEnd"/>
          </w:p>
        </w:tc>
      </w:tr>
      <w:tr w:rsidR="00472F7C" w:rsidTr="00A4784B">
        <w:trPr>
          <w:trHeight w:val="241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89" w:right="3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Principy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vyšetření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spermiogramu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Smysl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vyšetření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spermiogramu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Manuál</w:t>
            </w:r>
            <w:proofErr w:type="spellEnd"/>
            <w:r>
              <w:rPr>
                <w:sz w:val="24"/>
              </w:rPr>
              <w:t xml:space="preserve"> WHO. </w:t>
            </w:r>
            <w:proofErr w:type="spellStart"/>
            <w:r>
              <w:rPr>
                <w:sz w:val="24"/>
              </w:rPr>
              <w:t>Klasické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vyšetření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ejakulátu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Zhotovení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barvení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nátěru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Vyhodnocení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morfologie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13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Mgr. Martina </w:t>
            </w:r>
            <w:proofErr w:type="spellStart"/>
            <w:r>
              <w:rPr>
                <w:sz w:val="24"/>
              </w:rPr>
              <w:t>Moosová</w:t>
            </w:r>
            <w:proofErr w:type="spellEnd"/>
          </w:p>
        </w:tc>
      </w:tr>
      <w:tr w:rsidR="00472F7C" w:rsidTr="00A4784B">
        <w:trPr>
          <w:trHeight w:val="241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2F7C" w:rsidRDefault="00472F7C" w:rsidP="00A4784B">
            <w:pPr>
              <w:pStyle w:val="TableParagraph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Kultivační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média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Obecné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kultivačních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Pufry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využívané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kultivačních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médiích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ekvilibrace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Makromolekulární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kultivačních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 med </w:t>
            </w:r>
            <w:proofErr w:type="spellStart"/>
            <w:r>
              <w:rPr>
                <w:sz w:val="24"/>
              </w:rPr>
              <w:t>ií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2F7C" w:rsidRDefault="00472F7C" w:rsidP="00A4784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2F7C" w:rsidRDefault="00472F7C" w:rsidP="00A4784B">
            <w:pPr>
              <w:pStyle w:val="TableParagraph"/>
              <w:ind w:left="13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Lucie </w:t>
            </w:r>
            <w:proofErr w:type="spellStart"/>
            <w:r>
              <w:rPr>
                <w:sz w:val="24"/>
              </w:rPr>
              <w:t>Zetová</w:t>
            </w:r>
            <w:proofErr w:type="spellEnd"/>
          </w:p>
        </w:tc>
      </w:tr>
      <w:tr w:rsidR="00472F7C" w:rsidTr="00A4784B">
        <w:trPr>
          <w:trHeight w:val="267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08" w:line="288" w:lineRule="auto"/>
              <w:ind w:left="89" w:right="7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Techniky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zpracování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spermií</w:t>
            </w:r>
            <w:proofErr w:type="spellEnd"/>
          </w:p>
          <w:p w:rsidR="00472F7C" w:rsidRDefault="00472F7C" w:rsidP="00A4784B">
            <w:pPr>
              <w:pStyle w:val="TableParagraph"/>
              <w:spacing w:line="272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 </w:t>
            </w:r>
            <w:proofErr w:type="spellStart"/>
            <w:r>
              <w:rPr>
                <w:b/>
                <w:sz w:val="24"/>
              </w:rPr>
              <w:t>oplození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Centrifugace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Gradientová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centrifugace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Metoda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swimm</w:t>
            </w:r>
            <w:proofErr w:type="spellEnd"/>
            <w:r>
              <w:rPr>
                <w:sz w:val="24"/>
              </w:rPr>
              <w:t xml:space="preserve"> up. </w:t>
            </w:r>
            <w:proofErr w:type="spellStart"/>
            <w:r>
              <w:rPr>
                <w:sz w:val="24"/>
              </w:rPr>
              <w:t>Méně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obvyklé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13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Lucie </w:t>
            </w:r>
            <w:proofErr w:type="spellStart"/>
            <w:r>
              <w:rPr>
                <w:sz w:val="24"/>
              </w:rPr>
              <w:t>Zetová</w:t>
            </w:r>
            <w:proofErr w:type="spellEnd"/>
          </w:p>
        </w:tc>
      </w:tr>
      <w:tr w:rsidR="00472F7C" w:rsidTr="00A4784B">
        <w:trPr>
          <w:trHeight w:val="1749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Základy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mikromanipulace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mikromanipulátorů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klinickou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embryologii</w:t>
            </w:r>
            <w:proofErr w:type="spellEnd"/>
            <w:r>
              <w:rPr>
                <w:sz w:val="24"/>
              </w:rPr>
              <w:t>.</w:t>
            </w:r>
          </w:p>
          <w:p w:rsidR="00472F7C" w:rsidRDefault="00472F7C" w:rsidP="00A4784B">
            <w:pPr>
              <w:pStyle w:val="TableParagraph"/>
              <w:spacing w:line="288" w:lineRule="auto"/>
              <w:ind w:left="89" w:right="674"/>
              <w:rPr>
                <w:sz w:val="24"/>
              </w:rPr>
            </w:pPr>
            <w:proofErr w:type="spellStart"/>
            <w:r>
              <w:rPr>
                <w:sz w:val="24"/>
              </w:rPr>
              <w:t>Mikromanipulační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mikromanipulace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F7C" w:rsidRDefault="00472F7C" w:rsidP="00A4784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F7C" w:rsidRDefault="00472F7C" w:rsidP="00A4784B">
            <w:pPr>
              <w:pStyle w:val="TableParagraph"/>
              <w:ind w:left="13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Ing. </w:t>
            </w:r>
            <w:proofErr w:type="spellStart"/>
            <w:r>
              <w:rPr>
                <w:sz w:val="24"/>
              </w:rPr>
              <w:t>Radomír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Křen</w:t>
            </w:r>
            <w:proofErr w:type="spellEnd"/>
          </w:p>
        </w:tc>
      </w:tr>
    </w:tbl>
    <w:p w:rsidR="00472F7C" w:rsidRDefault="00472F7C" w:rsidP="00472F7C">
      <w:pPr>
        <w:jc w:val="center"/>
        <w:rPr>
          <w:sz w:val="24"/>
        </w:rPr>
        <w:sectPr w:rsidR="00472F7C">
          <w:pgSz w:w="11920" w:h="16840"/>
          <w:pgMar w:top="1440" w:right="130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480"/>
        <w:gridCol w:w="800"/>
        <w:gridCol w:w="2700"/>
      </w:tblGrid>
      <w:tr w:rsidR="00472F7C" w:rsidTr="00A4784B">
        <w:trPr>
          <w:trHeight w:val="2419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 w:right="7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Techniky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oplození</w:t>
            </w:r>
            <w:proofErr w:type="spellEnd"/>
            <w:r>
              <w:rPr>
                <w:b/>
                <w:sz w:val="24"/>
              </w:rPr>
              <w:t xml:space="preserve"> in vitro</w:t>
            </w:r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94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Faktory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ovlivňující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oplození</w:t>
            </w:r>
            <w:proofErr w:type="spellEnd"/>
            <w:r>
              <w:rPr>
                <w:sz w:val="24"/>
              </w:rPr>
              <w:t xml:space="preserve"> in vitro. </w:t>
            </w:r>
            <w:proofErr w:type="spellStart"/>
            <w:r>
              <w:rPr>
                <w:sz w:val="24"/>
              </w:rPr>
              <w:t>Oplození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mikromanipulace</w:t>
            </w:r>
            <w:proofErr w:type="spellEnd"/>
            <w:r>
              <w:rPr>
                <w:sz w:val="24"/>
              </w:rPr>
              <w:t xml:space="preserve"> a s </w:t>
            </w:r>
            <w:proofErr w:type="spellStart"/>
            <w:r>
              <w:rPr>
                <w:sz w:val="24"/>
              </w:rPr>
              <w:t>mikromanipulací</w:t>
            </w:r>
            <w:proofErr w:type="spellEnd"/>
            <w:r>
              <w:rPr>
                <w:sz w:val="24"/>
              </w:rPr>
              <w:t xml:space="preserve">, ICSI, PICSI, IMSI. </w:t>
            </w:r>
            <w:proofErr w:type="spellStart"/>
            <w:r>
              <w:rPr>
                <w:sz w:val="24"/>
              </w:rPr>
              <w:t>Vyhodnocení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oplození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Mgr. Martina </w:t>
            </w:r>
            <w:proofErr w:type="spellStart"/>
            <w:r>
              <w:rPr>
                <w:sz w:val="24"/>
              </w:rPr>
              <w:t>Moosová</w:t>
            </w:r>
            <w:proofErr w:type="spellEnd"/>
          </w:p>
        </w:tc>
      </w:tr>
      <w:tr w:rsidR="00472F7C" w:rsidTr="00A4784B">
        <w:trPr>
          <w:trHeight w:val="216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Vývoj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lidského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embrya</w:t>
            </w:r>
            <w:proofErr w:type="spellEnd"/>
            <w:r>
              <w:rPr>
                <w:b/>
                <w:sz w:val="24"/>
              </w:rPr>
              <w:t xml:space="preserve"> in vitro a </w:t>
            </w:r>
            <w:proofErr w:type="spellStart"/>
            <w:r>
              <w:rPr>
                <w:b/>
                <w:sz w:val="24"/>
              </w:rPr>
              <w:t>hodnocení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kvality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300" w:lineRule="auto"/>
              <w:ind w:left="94" w:right="120"/>
              <w:rPr>
                <w:sz w:val="24"/>
              </w:rPr>
            </w:pPr>
            <w:r>
              <w:rPr>
                <w:sz w:val="24"/>
              </w:rPr>
              <w:t xml:space="preserve">Stadia </w:t>
            </w:r>
            <w:proofErr w:type="spellStart"/>
            <w:r>
              <w:rPr>
                <w:sz w:val="24"/>
              </w:rPr>
              <w:t>vývoje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časování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specifické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stadií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Metody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optického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záznamu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52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Ing. Olga </w:t>
            </w:r>
            <w:proofErr w:type="spellStart"/>
            <w:r>
              <w:rPr>
                <w:sz w:val="24"/>
              </w:rPr>
              <w:t>Teplá</w:t>
            </w:r>
            <w:proofErr w:type="spellEnd"/>
          </w:p>
        </w:tc>
      </w:tr>
      <w:tr w:rsidR="00472F7C" w:rsidTr="00A4784B">
        <w:trPr>
          <w:trHeight w:val="2759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5"/>
              <w:rPr>
                <w:b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94" w:right="3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Hodnocení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kvality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embryologické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laboratoře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Vedení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záznamů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embryologické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laboratoři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Kritéria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hodnocení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laboratoře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Hodnocení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Hodnocení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pracovníků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55"/>
              <w:ind w:left="14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Renata </w:t>
            </w:r>
            <w:proofErr w:type="spellStart"/>
            <w:r>
              <w:rPr>
                <w:sz w:val="24"/>
              </w:rPr>
              <w:t>Hüttelová</w:t>
            </w:r>
            <w:proofErr w:type="spellEnd"/>
          </w:p>
        </w:tc>
      </w:tr>
      <w:tr w:rsidR="00472F7C" w:rsidTr="00A4784B">
        <w:trPr>
          <w:trHeight w:val="3740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81" w:line="288" w:lineRule="auto"/>
              <w:ind w:lef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Komunikace</w:t>
            </w:r>
            <w:proofErr w:type="spellEnd"/>
            <w:r>
              <w:rPr>
                <w:b/>
                <w:sz w:val="24"/>
              </w:rPr>
              <w:t xml:space="preserve"> s </w:t>
            </w:r>
            <w:proofErr w:type="spellStart"/>
            <w:r>
              <w:rPr>
                <w:b/>
                <w:sz w:val="24"/>
              </w:rPr>
              <w:t>léčeným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párem</w:t>
            </w:r>
            <w:proofErr w:type="spellEnd"/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spacing w:line="288" w:lineRule="auto"/>
              <w:ind w:left="94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Interpretace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spermiogramu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vyšetřovaným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sdělování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oplození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kultivace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preimplantačního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genetického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testování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výběru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embrya</w:t>
            </w:r>
            <w:proofErr w:type="spellEnd"/>
            <w:r>
              <w:rPr>
                <w:sz w:val="24"/>
              </w:rPr>
              <w:t xml:space="preserve"> pro transfer, </w:t>
            </w:r>
            <w:proofErr w:type="spellStart"/>
            <w:r>
              <w:rPr>
                <w:spacing w:val="-2"/>
                <w:sz w:val="24"/>
              </w:rPr>
              <w:t>těhotenského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3"/>
                <w:sz w:val="24"/>
              </w:rPr>
              <w:t>Vysvětlení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žádosti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poskytování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těhotenství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porodu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2F7C" w:rsidRDefault="00472F7C" w:rsidP="00A4784B">
            <w:pPr>
              <w:pStyle w:val="TableParagraph"/>
              <w:ind w:left="14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Renata </w:t>
            </w:r>
            <w:proofErr w:type="spellStart"/>
            <w:r>
              <w:rPr>
                <w:sz w:val="24"/>
              </w:rPr>
              <w:t>Hüttelová</w:t>
            </w:r>
            <w:proofErr w:type="spellEnd"/>
          </w:p>
        </w:tc>
      </w:tr>
      <w:tr w:rsidR="00472F7C" w:rsidTr="00A4784B">
        <w:trPr>
          <w:trHeight w:val="1439"/>
        </w:trPr>
        <w:tc>
          <w:tcPr>
            <w:tcW w:w="2040" w:type="dxa"/>
          </w:tcPr>
          <w:p w:rsidR="00472F7C" w:rsidRDefault="00472F7C" w:rsidP="00A4784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 w:right="5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Příprava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závěrečnou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zkoušku</w:t>
            </w:r>
            <w:proofErr w:type="spellEnd"/>
            <w:r>
              <w:rPr>
                <w:b/>
                <w:sz w:val="24"/>
              </w:rPr>
              <w:t>/ test</w:t>
            </w:r>
          </w:p>
        </w:tc>
        <w:tc>
          <w:tcPr>
            <w:tcW w:w="3480" w:type="dxa"/>
          </w:tcPr>
          <w:p w:rsidR="00472F7C" w:rsidRDefault="00472F7C" w:rsidP="00A4784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94" w:righ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Shrnutí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požadavků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znalosti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rozbor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modulů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72F7C" w:rsidRDefault="00472F7C" w:rsidP="00A478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472F7C" w:rsidRDefault="00472F7C" w:rsidP="00A4784B">
            <w:pPr>
              <w:pStyle w:val="TableParagraph"/>
              <w:rPr>
                <w:b/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72F7C" w:rsidRDefault="00472F7C" w:rsidP="00A4784B">
            <w:pPr>
              <w:pStyle w:val="TableParagraph"/>
              <w:ind w:left="14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Renata </w:t>
            </w:r>
            <w:proofErr w:type="spellStart"/>
            <w:r>
              <w:rPr>
                <w:sz w:val="24"/>
              </w:rPr>
              <w:t>Hüttelová</w:t>
            </w:r>
            <w:proofErr w:type="spellEnd"/>
          </w:p>
        </w:tc>
      </w:tr>
    </w:tbl>
    <w:p w:rsidR="00472F7C" w:rsidRDefault="00472F7C" w:rsidP="00472F7C">
      <w:pPr>
        <w:jc w:val="center"/>
        <w:rPr>
          <w:sz w:val="24"/>
        </w:rPr>
        <w:sectPr w:rsidR="00472F7C">
          <w:pgSz w:w="11920" w:h="16840"/>
          <w:pgMar w:top="1440" w:right="1300" w:bottom="280" w:left="1340" w:header="708" w:footer="708" w:gutter="0"/>
          <w:cols w:space="708"/>
        </w:sectPr>
      </w:pPr>
    </w:p>
    <w:p w:rsidR="00472F7C" w:rsidRDefault="00472F7C" w:rsidP="00472F7C">
      <w:pPr>
        <w:spacing w:before="66"/>
        <w:ind w:left="100"/>
        <w:rPr>
          <w:b/>
          <w:sz w:val="24"/>
        </w:rPr>
      </w:pPr>
      <w:proofErr w:type="spellStart"/>
      <w:r>
        <w:rPr>
          <w:b/>
          <w:sz w:val="24"/>
        </w:rPr>
        <w:lastRenderedPageBreak/>
        <w:t>Odborný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modul</w:t>
      </w:r>
      <w:proofErr w:type="spellEnd"/>
      <w:r>
        <w:rPr>
          <w:b/>
          <w:sz w:val="24"/>
        </w:rPr>
        <w:t xml:space="preserve"> OM3 - </w:t>
      </w:r>
      <w:proofErr w:type="spellStart"/>
      <w:r>
        <w:rPr>
          <w:b/>
          <w:sz w:val="24"/>
        </w:rPr>
        <w:t>Praxe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embryologické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andrologické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laboratoř</w:t>
      </w:r>
      <w:proofErr w:type="spellEnd"/>
      <w:r>
        <w:rPr>
          <w:b/>
          <w:sz w:val="24"/>
        </w:rPr>
        <w:t xml:space="preserve"> (100 </w:t>
      </w:r>
      <w:proofErr w:type="spellStart"/>
      <w:r>
        <w:rPr>
          <w:b/>
          <w:sz w:val="24"/>
        </w:rPr>
        <w:t>hodin</w:t>
      </w:r>
      <w:proofErr w:type="spellEnd"/>
      <w:r>
        <w:rPr>
          <w:b/>
          <w:sz w:val="24"/>
        </w:rPr>
        <w:t>)</w:t>
      </w:r>
    </w:p>
    <w:p w:rsidR="00472F7C" w:rsidRDefault="00472F7C" w:rsidP="00472F7C">
      <w:pPr>
        <w:pStyle w:val="Zkladntext"/>
        <w:spacing w:before="4"/>
        <w:rPr>
          <w:b/>
          <w:sz w:val="33"/>
        </w:rPr>
      </w:pPr>
    </w:p>
    <w:p w:rsidR="00472F7C" w:rsidRDefault="00472F7C" w:rsidP="00472F7C">
      <w:pPr>
        <w:pStyle w:val="Zkladntext"/>
        <w:spacing w:before="1" w:line="288" w:lineRule="auto"/>
        <w:ind w:left="100" w:right="154"/>
        <w:jc w:val="both"/>
      </w:pPr>
      <w:r>
        <w:t xml:space="preserve">Na </w:t>
      </w:r>
      <w:proofErr w:type="spellStart"/>
      <w:r>
        <w:t>základní</w:t>
      </w:r>
      <w:proofErr w:type="spellEnd"/>
      <w:r>
        <w:t xml:space="preserve"> (ZM1-ZM2) </w:t>
      </w:r>
      <w:proofErr w:type="gramStart"/>
      <w:r>
        <w:t>a</w:t>
      </w:r>
      <w:proofErr w:type="gramEnd"/>
      <w:r>
        <w:t xml:space="preserve"> </w:t>
      </w:r>
      <w:proofErr w:type="spellStart"/>
      <w:r>
        <w:t>odborné</w:t>
      </w:r>
      <w:proofErr w:type="spellEnd"/>
      <w:r>
        <w:t xml:space="preserve"> (OM1-OM2) </w:t>
      </w:r>
      <w:proofErr w:type="spellStart"/>
      <w:r>
        <w:t>moduly</w:t>
      </w:r>
      <w:proofErr w:type="spellEnd"/>
      <w:r>
        <w:t xml:space="preserve"> </w:t>
      </w:r>
      <w:proofErr w:type="spellStart"/>
      <w:r>
        <w:t>navazuje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(OM3)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akreditovaném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</w:t>
      </w:r>
      <w:proofErr w:type="spellStart"/>
      <w:r>
        <w:t>asistované</w:t>
      </w:r>
      <w:proofErr w:type="spellEnd"/>
      <w:r>
        <w:t xml:space="preserve"> </w:t>
      </w:r>
      <w:proofErr w:type="spellStart"/>
      <w:r>
        <w:t>reprodukce</w:t>
      </w:r>
      <w:proofErr w:type="spellEnd"/>
      <w:r>
        <w:t xml:space="preserve">. </w:t>
      </w:r>
      <w:proofErr w:type="spellStart"/>
      <w:r>
        <w:t>Nezbytnou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akreditovaného</w:t>
      </w:r>
      <w:proofErr w:type="spellEnd"/>
      <w:r>
        <w:t xml:space="preserve"> </w:t>
      </w:r>
      <w:proofErr w:type="spellStart"/>
      <w:r>
        <w:t>kvalifikačního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</w:t>
      </w:r>
      <w:proofErr w:type="spellStart"/>
      <w:r>
        <w:t>Laboratorní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v </w:t>
      </w:r>
      <w:proofErr w:type="spellStart"/>
      <w:r>
        <w:t>asistované</w:t>
      </w:r>
      <w:proofErr w:type="spellEnd"/>
      <w:r>
        <w:t xml:space="preserve"> </w:t>
      </w:r>
      <w:proofErr w:type="spellStart"/>
      <w:r>
        <w:t>reprodukci</w:t>
      </w:r>
      <w:proofErr w:type="spellEnd"/>
      <w:r>
        <w:t xml:space="preserve"> je </w:t>
      </w:r>
      <w:proofErr w:type="spellStart"/>
      <w:r>
        <w:t>seznámení</w:t>
      </w:r>
      <w:proofErr w:type="spellEnd"/>
      <w:r>
        <w:t xml:space="preserve"> se s </w:t>
      </w:r>
      <w:proofErr w:type="spellStart"/>
      <w:r>
        <w:t>principy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embryologické</w:t>
      </w:r>
      <w:proofErr w:type="spellEnd"/>
      <w:r>
        <w:t xml:space="preserve"> </w:t>
      </w:r>
      <w:proofErr w:type="spellStart"/>
      <w:r>
        <w:t>laboratoři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andrologické</w:t>
      </w:r>
      <w:proofErr w:type="spellEnd"/>
      <w:r>
        <w:t xml:space="preserve"> </w:t>
      </w:r>
      <w:proofErr w:type="spellStart"/>
      <w:r>
        <w:t>laboratoři</w:t>
      </w:r>
      <w:proofErr w:type="spellEnd"/>
      <w:r>
        <w:t xml:space="preserve"> a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obsluze</w:t>
      </w:r>
      <w:proofErr w:type="spellEnd"/>
      <w:r>
        <w:t xml:space="preserve"> </w:t>
      </w:r>
      <w:proofErr w:type="spellStart"/>
      <w:r>
        <w:t>laboratorního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manipulaci</w:t>
      </w:r>
      <w:proofErr w:type="spellEnd"/>
      <w:r>
        <w:t xml:space="preserve"> s </w:t>
      </w:r>
      <w:proofErr w:type="spellStart"/>
      <w:r>
        <w:t>buňkami</w:t>
      </w:r>
      <w:proofErr w:type="spellEnd"/>
      <w:r>
        <w:t xml:space="preserve"> a </w:t>
      </w:r>
      <w:proofErr w:type="spellStart"/>
      <w:r>
        <w:t>tkáněmi</w:t>
      </w:r>
      <w:proofErr w:type="spellEnd"/>
      <w:r>
        <w:t xml:space="preserve">. </w:t>
      </w:r>
      <w:proofErr w:type="spellStart"/>
      <w:r>
        <w:t>Frekventant</w:t>
      </w:r>
      <w:proofErr w:type="spellEnd"/>
      <w:r>
        <w:t xml:space="preserve">/ka </w:t>
      </w:r>
      <w:proofErr w:type="spellStart"/>
      <w:r>
        <w:t>si</w:t>
      </w:r>
      <w:proofErr w:type="spellEnd"/>
      <w:r>
        <w:t xml:space="preserve"> </w:t>
      </w:r>
      <w:proofErr w:type="spellStart"/>
      <w:r>
        <w:t>ověří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manuální</w:t>
      </w:r>
      <w:proofErr w:type="spellEnd"/>
      <w:r>
        <w:t xml:space="preserve"> </w:t>
      </w:r>
      <w:proofErr w:type="spellStart"/>
      <w:r>
        <w:t>zručnost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nezbytným</w:t>
      </w:r>
      <w:proofErr w:type="spellEnd"/>
      <w:r>
        <w:t xml:space="preserve"> </w:t>
      </w:r>
      <w:proofErr w:type="spellStart"/>
      <w:r>
        <w:t>předpokladem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v </w:t>
      </w:r>
      <w:proofErr w:type="spellStart"/>
      <w:r>
        <w:t>embryologické</w:t>
      </w:r>
      <w:proofErr w:type="spellEnd"/>
      <w:r>
        <w:t xml:space="preserve"> </w:t>
      </w:r>
      <w:proofErr w:type="spellStart"/>
      <w:r>
        <w:t>laboratoři</w:t>
      </w:r>
      <w:proofErr w:type="spellEnd"/>
      <w:r>
        <w:t xml:space="preserve">. </w:t>
      </w:r>
      <w:proofErr w:type="spellStart"/>
      <w:r>
        <w:t>Záznam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potvrdí</w:t>
      </w:r>
      <w:proofErr w:type="spellEnd"/>
      <w:r>
        <w:t xml:space="preserve"> </w:t>
      </w:r>
      <w:proofErr w:type="spellStart"/>
      <w:r>
        <w:t>školitel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>.</w:t>
      </w:r>
    </w:p>
    <w:p w:rsidR="00472F7C" w:rsidRDefault="00472F7C" w:rsidP="00472F7C">
      <w:pPr>
        <w:pStyle w:val="Zkladntext"/>
        <w:spacing w:before="4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500"/>
        <w:gridCol w:w="840"/>
        <w:gridCol w:w="2600"/>
      </w:tblGrid>
      <w:tr w:rsidR="00472F7C" w:rsidTr="00A4784B">
        <w:trPr>
          <w:trHeight w:val="1090"/>
        </w:trPr>
        <w:tc>
          <w:tcPr>
            <w:tcW w:w="2080" w:type="dxa"/>
          </w:tcPr>
          <w:p w:rsidR="00472F7C" w:rsidRDefault="00472F7C" w:rsidP="00A4784B">
            <w:pPr>
              <w:pStyle w:val="TableParagraph"/>
              <w:rPr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07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</w:p>
        </w:tc>
        <w:tc>
          <w:tcPr>
            <w:tcW w:w="3500" w:type="dxa"/>
          </w:tcPr>
          <w:p w:rsidR="00472F7C" w:rsidRDefault="00472F7C" w:rsidP="00A4784B">
            <w:pPr>
              <w:pStyle w:val="TableParagraph"/>
              <w:rPr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207"/>
              <w:ind w:lef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předmětu</w:t>
            </w:r>
            <w:proofErr w:type="spellEnd"/>
          </w:p>
        </w:tc>
        <w:tc>
          <w:tcPr>
            <w:tcW w:w="840" w:type="dxa"/>
          </w:tcPr>
          <w:p w:rsidR="00472F7C" w:rsidRDefault="00472F7C" w:rsidP="00A4784B">
            <w:pPr>
              <w:pStyle w:val="TableParagraph"/>
              <w:spacing w:before="7"/>
              <w:rPr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 w:line="288" w:lineRule="auto"/>
              <w:ind w:left="118" w:right="84" w:firstLine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  <w:tc>
          <w:tcPr>
            <w:tcW w:w="2600" w:type="dxa"/>
          </w:tcPr>
          <w:p w:rsidR="00472F7C" w:rsidRDefault="00472F7C" w:rsidP="00A4784B">
            <w:pPr>
              <w:pStyle w:val="TableParagraph"/>
              <w:spacing w:before="7"/>
              <w:rPr>
                <w:sz w:val="29"/>
              </w:rPr>
            </w:pPr>
          </w:p>
          <w:p w:rsidR="00472F7C" w:rsidRDefault="00472F7C" w:rsidP="00A4784B">
            <w:pPr>
              <w:pStyle w:val="TableParagraph"/>
              <w:spacing w:before="1"/>
              <w:ind w:left="87" w:right="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Lektoři</w:t>
            </w:r>
            <w:proofErr w:type="spellEnd"/>
          </w:p>
        </w:tc>
      </w:tr>
      <w:tr w:rsidR="00472F7C" w:rsidTr="00A4784B">
        <w:trPr>
          <w:trHeight w:val="654"/>
        </w:trPr>
        <w:tc>
          <w:tcPr>
            <w:tcW w:w="208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spacing w:before="1"/>
              <w:rPr>
                <w:sz w:val="30"/>
              </w:rPr>
            </w:pPr>
          </w:p>
          <w:p w:rsidR="00472F7C" w:rsidRDefault="00472F7C" w:rsidP="00A4784B">
            <w:pPr>
              <w:pStyle w:val="TableParagraph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identifikace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klienta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</w:tr>
      <w:tr w:rsidR="00472F7C" w:rsidTr="00A4784B">
        <w:trPr>
          <w:trHeight w:val="1649"/>
        </w:trPr>
        <w:tc>
          <w:tcPr>
            <w:tcW w:w="208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187" w:line="288" w:lineRule="auto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Seznámení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základy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provozu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andrologické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laboratoře</w:t>
            </w:r>
            <w:proofErr w:type="spellEnd"/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22" w:line="288" w:lineRule="auto"/>
              <w:ind w:left="9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Praktické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aseptické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biologickým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Nácvik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mikroskopem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fázovém</w:t>
            </w:r>
            <w:proofErr w:type="spellEnd"/>
          </w:p>
          <w:p w:rsidR="00472F7C" w:rsidRDefault="00472F7C" w:rsidP="00A4784B"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kontrastu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Ovládání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centrifugy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3"/>
              <w:rPr>
                <w:sz w:val="33"/>
              </w:rPr>
            </w:pPr>
          </w:p>
          <w:p w:rsidR="00472F7C" w:rsidRDefault="00472F7C" w:rsidP="00A4784B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</w:tr>
      <w:tr w:rsidR="00472F7C" w:rsidTr="00A4784B">
        <w:trPr>
          <w:trHeight w:val="390"/>
        </w:trPr>
        <w:tc>
          <w:tcPr>
            <w:tcW w:w="208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22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Nácvik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laminárním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boxu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82"/>
              <w:ind w:left="87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RNDr</w:t>
            </w:r>
            <w:proofErr w:type="spellEnd"/>
            <w:r>
              <w:rPr>
                <w:sz w:val="24"/>
              </w:rPr>
              <w:t xml:space="preserve">. Renata </w:t>
            </w:r>
            <w:proofErr w:type="spellStart"/>
            <w:r>
              <w:rPr>
                <w:sz w:val="24"/>
              </w:rPr>
              <w:t>Hüttelová</w:t>
            </w:r>
            <w:proofErr w:type="spellEnd"/>
          </w:p>
        </w:tc>
      </w:tr>
      <w:tr w:rsidR="00472F7C" w:rsidTr="00A4784B">
        <w:trPr>
          <w:trHeight w:val="55"/>
        </w:trPr>
        <w:tc>
          <w:tcPr>
            <w:tcW w:w="208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rPr>
                <w:sz w:val="2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rPr>
                <w:sz w:val="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rPr>
                <w:sz w:val="2"/>
              </w:rPr>
            </w:pPr>
          </w:p>
        </w:tc>
        <w:tc>
          <w:tcPr>
            <w:tcW w:w="2600" w:type="dxa"/>
            <w:vMerge w:val="restart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22"/>
              <w:ind w:left="387"/>
              <w:rPr>
                <w:sz w:val="24"/>
              </w:rPr>
            </w:pPr>
            <w:r>
              <w:rPr>
                <w:sz w:val="24"/>
              </w:rPr>
              <w:t xml:space="preserve">Ing. </w:t>
            </w:r>
            <w:proofErr w:type="spellStart"/>
            <w:r>
              <w:rPr>
                <w:sz w:val="24"/>
              </w:rPr>
              <w:t>Radomír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Křen</w:t>
            </w:r>
            <w:proofErr w:type="spellEnd"/>
          </w:p>
        </w:tc>
      </w:tr>
      <w:tr w:rsidR="00472F7C" w:rsidTr="00A4784B">
        <w:trPr>
          <w:trHeight w:val="281"/>
        </w:trPr>
        <w:tc>
          <w:tcPr>
            <w:tcW w:w="208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bottom w:val="nil"/>
            </w:tcBorders>
          </w:tcPr>
          <w:p w:rsidR="00472F7C" w:rsidRDefault="00472F7C" w:rsidP="00A4784B">
            <w:pPr>
              <w:rPr>
                <w:sz w:val="2"/>
                <w:szCs w:val="2"/>
              </w:rPr>
            </w:pPr>
          </w:p>
        </w:tc>
      </w:tr>
      <w:tr w:rsidR="00472F7C" w:rsidTr="00A4784B">
        <w:trPr>
          <w:trHeight w:val="367"/>
        </w:trPr>
        <w:tc>
          <w:tcPr>
            <w:tcW w:w="208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59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sledování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vzorku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</w:tr>
      <w:tr w:rsidR="00472F7C" w:rsidTr="00A4784B">
        <w:trPr>
          <w:trHeight w:val="1649"/>
        </w:trPr>
        <w:tc>
          <w:tcPr>
            <w:tcW w:w="208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187" w:line="288" w:lineRule="auto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Seznámení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základy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provozu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embryologické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laboratoře</w:t>
            </w:r>
            <w:proofErr w:type="spellEnd"/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spacing w:before="22" w:line="288" w:lineRule="auto"/>
              <w:ind w:left="9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reprodukčních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buněk</w:t>
            </w:r>
            <w:proofErr w:type="spellEnd"/>
            <w:r>
              <w:rPr>
                <w:sz w:val="24"/>
              </w:rPr>
              <w:t xml:space="preserve">, witnessing. </w:t>
            </w:r>
            <w:proofErr w:type="spellStart"/>
            <w:r>
              <w:rPr>
                <w:sz w:val="24"/>
              </w:rPr>
              <w:t>Praktické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manipulace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reprodukčními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buňkami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tkáněmi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</w:t>
            </w:r>
          </w:p>
          <w:p w:rsidR="00472F7C" w:rsidRDefault="00472F7C" w:rsidP="00A4784B"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mikromanipulátorem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Základy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6"/>
              </w:rPr>
            </w:pPr>
          </w:p>
          <w:p w:rsidR="00472F7C" w:rsidRDefault="00472F7C" w:rsidP="00A4784B">
            <w:pPr>
              <w:pStyle w:val="TableParagraph"/>
              <w:spacing w:before="3"/>
              <w:rPr>
                <w:sz w:val="33"/>
              </w:rPr>
            </w:pPr>
          </w:p>
          <w:p w:rsidR="00472F7C" w:rsidRDefault="00472F7C" w:rsidP="00A4784B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</w:tr>
      <w:tr w:rsidR="00472F7C" w:rsidTr="00A4784B">
        <w:trPr>
          <w:trHeight w:val="430"/>
        </w:trPr>
        <w:tc>
          <w:tcPr>
            <w:tcW w:w="208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spacing w:before="22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kapalným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dusíkem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472F7C" w:rsidRDefault="00472F7C" w:rsidP="00A4784B">
            <w:pPr>
              <w:pStyle w:val="TableParagraph"/>
              <w:rPr>
                <w:sz w:val="24"/>
              </w:rPr>
            </w:pPr>
          </w:p>
        </w:tc>
      </w:tr>
    </w:tbl>
    <w:p w:rsidR="00CB6110" w:rsidRDefault="00472F7C">
      <w:bookmarkStart w:id="0" w:name="_GoBack"/>
      <w:bookmarkEnd w:id="0"/>
    </w:p>
    <w:sectPr w:rsidR="00CB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C"/>
    <w:rsid w:val="00472F7C"/>
    <w:rsid w:val="005137D3"/>
    <w:rsid w:val="007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E064-AF56-474B-A370-8346641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72F7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2F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1"/>
    <w:qFormat/>
    <w:rsid w:val="0047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Veronika</dc:creator>
  <cp:keywords/>
  <dc:description/>
  <cp:lastModifiedBy>Fialová Veronika</cp:lastModifiedBy>
  <cp:revision>1</cp:revision>
  <dcterms:created xsi:type="dcterms:W3CDTF">2022-06-27T10:54:00Z</dcterms:created>
  <dcterms:modified xsi:type="dcterms:W3CDTF">2022-06-27T10:54:00Z</dcterms:modified>
</cp:coreProperties>
</file>