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1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84"/>
        <w:gridCol w:w="5528"/>
      </w:tblGrid>
      <w:tr>
        <w:tblPrEx>
          <w:shd w:val="clear" w:color="auto" w:fill="auto"/>
        </w:tblPrEx>
        <w:trPr>
          <w:trHeight w:val="651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Posudek na bakal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skou pr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ci</w:t>
            </w:r>
          </w:p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36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kolitelsk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a-DK"/>
              </w:rPr>
              <w:t>posudek</w:t>
            </w:r>
          </w:p>
          <w:p>
            <w:pPr>
              <w:pStyle w:val="Normální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oponentsk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a-DK"/>
              </w:rPr>
              <w:t>posudek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Jm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 posuzovatele:</w:t>
            </w:r>
          </w:p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36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Datum:</w:t>
            </w:r>
          </w:p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Autor:</w:t>
            </w:r>
          </w:p>
        </w:tc>
      </w:tr>
      <w:tr>
        <w:tblPrEx>
          <w:shd w:val="clear" w:color="auto" w:fill="auto"/>
        </w:tblPrEx>
        <w:trPr>
          <w:trHeight w:val="85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zev pr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ce:</w:t>
            </w:r>
          </w:p>
        </w:tc>
      </w:tr>
      <w:tr>
        <w:tblPrEx>
          <w:shd w:val="clear" w:color="auto" w:fill="auto"/>
        </w:tblPrEx>
        <w:trPr>
          <w:trHeight w:val="57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Pr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 je liter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ší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ve smyslu zve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ř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ejn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ě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ý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ch po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ž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adavk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 xml:space="preserve">ů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(pravidel)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ální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Pr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ce obsahuje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nav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í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c i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vlastn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sledky.</w:t>
            </w:r>
          </w:p>
        </w:tc>
      </w:tr>
      <w:tr>
        <w:tblPrEx>
          <w:shd w:val="clear" w:color="auto" w:fill="auto"/>
        </w:tblPrEx>
        <w:trPr>
          <w:trHeight w:val="197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 pr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 (p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edm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 re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er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e, pracovn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hypot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pP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pP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pPr>
          </w:p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69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Struktura (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 pr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ce:</w:t>
            </w: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69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Jsou pou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it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zdroje dostate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jsou 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 spr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ě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citov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ny?</w:t>
            </w: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Pou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il(a) autor(ka) 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i relevantn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 ú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daje z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liter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zdroj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ů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?</w:t>
            </w: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pPr>
          </w:p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97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Pokud pr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ce obsahuje (nadstandardn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ě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) i vlastn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 xml:space="preserve">í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ý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sledky, jsou tyto 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ý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sledky adekv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tn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í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m zp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ů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sobem z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í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sk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ny, zhodnoceny a diskutov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  <w:t>ny?</w:t>
            </w: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pP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pPr>
          </w:p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97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Form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 ú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rove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ň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 (obrazov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dokumentace, grafika, text, jazykov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 ú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rove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ň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):</w:t>
            </w: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795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Spln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ů 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 a celkov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hodnocen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05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Ot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zky a p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ipom</w:t>
            </w:r>
            <w:r>
              <w:rPr>
                <w:rFonts w:ascii="Arial Unicode MS" w:cs="Arial Unicode MS" w:hAnsi="Arial" w:eastAsia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nky oponenta:</w:t>
            </w: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13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vrh hodnocen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 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kolitele nebo oponenta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ální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born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ě   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velmi dob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    dob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    nevyhov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l(a)</w:t>
            </w:r>
          </w:p>
        </w:tc>
      </w:tr>
      <w:tr>
        <w:tblPrEx>
          <w:shd w:val="clear" w:color="auto" w:fill="auto"/>
        </w:tblPrEx>
        <w:trPr>
          <w:trHeight w:val="852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Podpis 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kolitele/oponenta:</w:t>
            </w:r>
          </w:p>
        </w:tc>
      </w:tr>
    </w:tbl>
    <w:p>
      <w:pPr>
        <w:pStyle w:val="Text"/>
        <w:widowControl w:val="0"/>
        <w:ind w:left="108" w:hanging="108"/>
      </w:pPr>
    </w:p>
    <w:p>
      <w:pPr>
        <w:pStyle w:val="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p>
      <w:pPr>
        <w:pStyle w:val="Normální"/>
      </w:pPr>
    </w:p>
    <w:p>
      <w:pPr>
        <w:pStyle w:val="Normální"/>
        <w:rPr>
          <w:sz w:val="20"/>
          <w:szCs w:val="2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</w:rPr>
        <w:t>Instrukce pro vypln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ě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n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í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:</w:t>
      </w:r>
    </w:p>
    <w:p>
      <w:pPr>
        <w:pStyle w:val="Normální"/>
        <w:numPr>
          <w:ilvl w:val="0"/>
          <w:numId w:val="3"/>
        </w:numPr>
        <w:tabs>
          <w:tab w:val="num" w:pos="792"/>
          <w:tab w:val="clear" w:pos="720"/>
        </w:tabs>
        <w:ind w:left="792" w:hanging="432"/>
        <w:jc w:val="both"/>
        <w:rPr>
          <w:position w:val="0"/>
          <w:sz w:val="24"/>
          <w:szCs w:val="24"/>
        </w:rPr>
      </w:pPr>
      <w:r>
        <w:rPr>
          <w:sz w:val="20"/>
          <w:szCs w:val="20"/>
          <w:rtl w:val="0"/>
        </w:rPr>
        <w:t>Pros</w:t>
      </w:r>
      <w:r>
        <w:rPr>
          <w:rFonts w:hAnsi="Arial" w:hint="default"/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me oponenty i </w:t>
      </w:r>
      <w:r>
        <w:rPr>
          <w:rFonts w:hAnsi="Arial" w:hint="default"/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kolitele o co nejstru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</w:t>
      </w:r>
      <w:r>
        <w:rPr>
          <w:rFonts w:hAnsi="Arial" w:hint="default"/>
          <w:sz w:val="20"/>
          <w:szCs w:val="20"/>
          <w:rtl w:val="0"/>
        </w:rPr>
        <w:t xml:space="preserve">ší </w:t>
      </w:r>
      <w:r>
        <w:rPr>
          <w:sz w:val="20"/>
          <w:szCs w:val="20"/>
          <w:rtl w:val="0"/>
        </w:rPr>
        <w:t>a nejv</w:t>
      </w:r>
      <w:r>
        <w:rPr>
          <w:rFonts w:hAnsi="Arial" w:hint="default"/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sti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</w:t>
      </w:r>
      <w:r>
        <w:rPr>
          <w:rFonts w:hAnsi="Arial" w:hint="default"/>
          <w:sz w:val="20"/>
          <w:szCs w:val="20"/>
          <w:rtl w:val="0"/>
        </w:rPr>
        <w:t xml:space="preserve">ší </w:t>
      </w:r>
      <w:r>
        <w:rPr>
          <w:sz w:val="20"/>
          <w:szCs w:val="20"/>
          <w:rtl w:val="0"/>
          <w:lang w:val="nl-NL"/>
        </w:rPr>
        <w:t>koment</w:t>
      </w:r>
      <w:r>
        <w:rPr>
          <w:rFonts w:hAnsi="Arial" w:hint="default"/>
          <w:sz w:val="20"/>
          <w:szCs w:val="20"/>
          <w:rtl w:val="0"/>
        </w:rPr>
        <w:t>ář</w:t>
      </w:r>
      <w:r>
        <w:rPr>
          <w:sz w:val="20"/>
          <w:szCs w:val="20"/>
          <w:rtl w:val="0"/>
        </w:rPr>
        <w:t>e k jednotliv</w:t>
      </w:r>
      <w:r>
        <w:rPr>
          <w:rFonts w:hAnsi="Arial" w:hint="default"/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bod</w:t>
      </w:r>
      <w:r>
        <w:rPr>
          <w:rFonts w:hAnsi="Arial" w:hint="default"/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m (dodr</w:t>
      </w:r>
      <w:r>
        <w:rPr>
          <w:rFonts w:hAnsi="Arial" w:hint="default"/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ujte rozsah), tu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rFonts w:hAnsi="Arial" w:hint="default"/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vyzna</w:t>
      </w:r>
      <w:r>
        <w:rPr>
          <w:rFonts w:hAnsi="Arial" w:hint="default"/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en</w:t>
      </w:r>
      <w:r>
        <w:rPr>
          <w:rFonts w:hAnsi="Arial" w:hint="default"/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rubriky jsou povinnou sou</w:t>
      </w:r>
      <w:r>
        <w:rPr>
          <w:rFonts w:hAnsi="Arial" w:hint="default"/>
          <w:sz w:val="20"/>
          <w:szCs w:val="20"/>
          <w:rtl w:val="0"/>
        </w:rPr>
        <w:t>čá</w:t>
      </w:r>
      <w:r>
        <w:rPr>
          <w:sz w:val="20"/>
          <w:szCs w:val="20"/>
          <w:rtl w:val="0"/>
        </w:rPr>
        <w:t>st</w:t>
      </w:r>
      <w:r>
        <w:rPr>
          <w:rFonts w:hAnsi="Arial" w:hint="default"/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posudku.</w:t>
      </w:r>
      <w:r>
        <w:rPr>
          <w:sz w:val="20"/>
          <w:szCs w:val="20"/>
          <w:rtl w:val="0"/>
        </w:rPr>
        <w:br w:type="page"/>
      </w:r>
    </w:p>
    <w:p>
      <w:pPr>
        <w:pStyle w:val="Normální"/>
        <w:tabs>
          <w:tab w:val="left" w:pos="792"/>
        </w:tabs>
        <w:jc w:val="both"/>
      </w:pPr>
    </w:p>
    <w:sectPr>
      <w:headerReference w:type="default" r:id="rId4"/>
      <w:footerReference w:type="default" r:id="rId5"/>
      <w:pgSz w:w="11900" w:h="16840" w:orient="portrait"/>
      <w:pgMar w:top="539" w:right="1417" w:bottom="53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"/>
      <w:tabs>
        <w:tab w:val="right" w:pos="9046"/>
        <w:tab w:val="clear" w:pos="9072"/>
      </w:tabs>
      <w:jc w:val="right"/>
    </w:pPr>
    <w:r>
      <w:rPr>
        <w:sz w:val="24"/>
        <w:szCs w:val="24"/>
        <w:rtl w:val="0"/>
      </w:rPr>
      <w:t xml:space="preserve">Strana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</w:t>
    </w:r>
    <w:r>
      <w:rPr>
        <w:sz w:val="24"/>
        <w:szCs w:val="24"/>
        <w:rtl w:val="0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30"/>
          <w:tab w:val="clear" w:pos="0"/>
        </w:tabs>
        <w:ind w:left="1330" w:hanging="25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50"/>
          <w:tab w:val="clear" w:pos="0"/>
        </w:tabs>
        <w:ind w:left="2050" w:hanging="25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70"/>
          <w:tab w:val="clear" w:pos="0"/>
        </w:tabs>
        <w:ind w:left="2770" w:hanging="25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490"/>
          <w:tab w:val="clear" w:pos="0"/>
        </w:tabs>
        <w:ind w:left="3490" w:hanging="25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10"/>
          <w:tab w:val="clear" w:pos="0"/>
        </w:tabs>
        <w:ind w:left="4210" w:hanging="25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30"/>
          <w:tab w:val="clear" w:pos="0"/>
        </w:tabs>
        <w:ind w:left="4930" w:hanging="25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50"/>
          <w:tab w:val="clear" w:pos="0"/>
        </w:tabs>
        <w:ind w:left="5650" w:hanging="25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