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2F6" w:rsidRDefault="00B462F6" w:rsidP="007345D0">
      <w:pPr>
        <w:pStyle w:val="Normlnweb"/>
        <w:spacing w:before="0" w:beforeAutospacing="0" w:after="0" w:afterAutospacing="0" w:line="360" w:lineRule="auto"/>
        <w:rPr>
          <w:b/>
        </w:rPr>
      </w:pPr>
    </w:p>
    <w:p w:rsidR="00B462F6" w:rsidRDefault="00B462F6" w:rsidP="007345D0">
      <w:pPr>
        <w:pStyle w:val="Normlnweb"/>
        <w:spacing w:before="0" w:beforeAutospacing="0" w:after="0" w:afterAutospacing="0" w:line="360" w:lineRule="auto"/>
        <w:rPr>
          <w:b/>
        </w:rPr>
      </w:pPr>
    </w:p>
    <w:p w:rsidR="00B462F6" w:rsidRDefault="00B462F6" w:rsidP="007345D0">
      <w:pPr>
        <w:pStyle w:val="Normlnweb"/>
        <w:spacing w:before="0" w:beforeAutospacing="0" w:after="0" w:afterAutospacing="0" w:line="360" w:lineRule="auto"/>
        <w:rPr>
          <w:b/>
        </w:rPr>
      </w:pPr>
      <w:r>
        <w:rPr>
          <w:b/>
          <w:noProof/>
        </w:rPr>
        <w:drawing>
          <wp:inline distT="0" distB="0" distL="0" distR="0">
            <wp:extent cx="1348596" cy="1338470"/>
            <wp:effectExtent l="0" t="0" r="4445" b="0"/>
            <wp:docPr id="2" name="Obrázek 2" descr="C:\Users\Stella\Desktop\Loga\Logo 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lla\Desktop\Loga\Logo U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8827" cy="1338699"/>
                    </a:xfrm>
                    <a:prstGeom prst="rect">
                      <a:avLst/>
                    </a:prstGeom>
                    <a:noFill/>
                    <a:ln>
                      <a:noFill/>
                    </a:ln>
                  </pic:spPr>
                </pic:pic>
              </a:graphicData>
            </a:graphic>
          </wp:inline>
        </w:drawing>
      </w:r>
    </w:p>
    <w:p w:rsidR="00B462F6" w:rsidRDefault="00B462F6" w:rsidP="007345D0">
      <w:pPr>
        <w:pStyle w:val="Normlnweb"/>
        <w:spacing w:before="0" w:beforeAutospacing="0" w:after="0" w:afterAutospacing="0" w:line="360" w:lineRule="auto"/>
        <w:rPr>
          <w:b/>
        </w:rPr>
      </w:pPr>
    </w:p>
    <w:p w:rsidR="00B462F6" w:rsidRDefault="00B462F6" w:rsidP="007345D0">
      <w:pPr>
        <w:pStyle w:val="Normlnweb"/>
        <w:spacing w:before="0" w:beforeAutospacing="0" w:after="0" w:afterAutospacing="0" w:line="360" w:lineRule="auto"/>
        <w:rPr>
          <w:b/>
        </w:rPr>
      </w:pPr>
    </w:p>
    <w:p w:rsidR="007345D0" w:rsidRPr="00C61A58" w:rsidRDefault="0054612D" w:rsidP="007345D0">
      <w:pPr>
        <w:pStyle w:val="Normlnweb"/>
        <w:spacing w:before="0" w:beforeAutospacing="0" w:after="0" w:afterAutospacing="0" w:line="360" w:lineRule="auto"/>
        <w:rPr>
          <w:rFonts w:asciiTheme="minorHAnsi" w:hAnsiTheme="minorHAnsi"/>
          <w:b/>
          <w:sz w:val="22"/>
          <w:szCs w:val="22"/>
        </w:rPr>
      </w:pPr>
      <w:r w:rsidRPr="00C61A58">
        <w:rPr>
          <w:rFonts w:asciiTheme="minorHAnsi" w:hAnsiTheme="minorHAnsi"/>
          <w:b/>
          <w:sz w:val="22"/>
          <w:szCs w:val="22"/>
        </w:rPr>
        <w:t>T</w:t>
      </w:r>
      <w:r w:rsidR="00C5731D" w:rsidRPr="00C61A58">
        <w:rPr>
          <w:rFonts w:asciiTheme="minorHAnsi" w:hAnsiTheme="minorHAnsi"/>
          <w:b/>
          <w:sz w:val="22"/>
          <w:szCs w:val="22"/>
        </w:rPr>
        <w:t>isk</w:t>
      </w:r>
      <w:r w:rsidR="006C6199" w:rsidRPr="00C61A58">
        <w:rPr>
          <w:rFonts w:asciiTheme="minorHAnsi" w:hAnsiTheme="minorHAnsi"/>
          <w:b/>
          <w:sz w:val="22"/>
          <w:szCs w:val="22"/>
        </w:rPr>
        <w:t>ov</w:t>
      </w:r>
      <w:r w:rsidR="00C5731D" w:rsidRPr="00C61A58">
        <w:rPr>
          <w:rFonts w:asciiTheme="minorHAnsi" w:hAnsiTheme="minorHAnsi"/>
          <w:b/>
          <w:sz w:val="22"/>
          <w:szCs w:val="22"/>
        </w:rPr>
        <w:t>á zpráva</w:t>
      </w:r>
      <w:r w:rsidR="00C61A58" w:rsidRPr="00C61A58">
        <w:rPr>
          <w:rFonts w:asciiTheme="minorHAnsi" w:hAnsiTheme="minorHAnsi"/>
          <w:b/>
          <w:sz w:val="22"/>
          <w:szCs w:val="22"/>
        </w:rPr>
        <w:t>, Přírodovědecká fakulta UK</w:t>
      </w:r>
      <w:r w:rsidRPr="00C61A58">
        <w:rPr>
          <w:rFonts w:asciiTheme="minorHAnsi" w:hAnsiTheme="minorHAnsi"/>
          <w:b/>
          <w:sz w:val="22"/>
          <w:szCs w:val="22"/>
        </w:rPr>
        <w:t xml:space="preserve">                                                                                     </w:t>
      </w:r>
    </w:p>
    <w:p w:rsidR="003822B3" w:rsidRPr="00C61A58" w:rsidRDefault="006C6199" w:rsidP="007345D0">
      <w:pPr>
        <w:pStyle w:val="Normlnweb"/>
        <w:spacing w:before="0" w:beforeAutospacing="0" w:after="0" w:afterAutospacing="0" w:line="360" w:lineRule="auto"/>
        <w:rPr>
          <w:rFonts w:asciiTheme="minorHAnsi" w:hAnsiTheme="minorHAnsi"/>
          <w:b/>
          <w:sz w:val="22"/>
          <w:szCs w:val="22"/>
        </w:rPr>
      </w:pPr>
      <w:r w:rsidRPr="00C61A58">
        <w:rPr>
          <w:rFonts w:asciiTheme="minorHAnsi" w:hAnsiTheme="minorHAnsi"/>
          <w:b/>
          <w:sz w:val="22"/>
          <w:szCs w:val="22"/>
        </w:rPr>
        <w:t>Praha 9</w:t>
      </w:r>
      <w:r w:rsidR="003822B3" w:rsidRPr="00C61A58">
        <w:rPr>
          <w:rFonts w:asciiTheme="minorHAnsi" w:hAnsiTheme="minorHAnsi"/>
          <w:b/>
          <w:sz w:val="22"/>
          <w:szCs w:val="22"/>
        </w:rPr>
        <w:t>.3.2012</w:t>
      </w:r>
    </w:p>
    <w:p w:rsidR="0054612D" w:rsidRPr="00C61A58" w:rsidRDefault="0054612D" w:rsidP="007345D0">
      <w:pPr>
        <w:pStyle w:val="Normlnweb"/>
        <w:spacing w:before="0" w:beforeAutospacing="0" w:after="0" w:afterAutospacing="0" w:line="360" w:lineRule="auto"/>
        <w:rPr>
          <w:rFonts w:asciiTheme="minorHAnsi" w:hAnsiTheme="minorHAnsi"/>
          <w:b/>
          <w:sz w:val="22"/>
          <w:szCs w:val="22"/>
        </w:rPr>
      </w:pPr>
    </w:p>
    <w:p w:rsidR="003822B3" w:rsidRPr="00C61A58" w:rsidRDefault="003822B3" w:rsidP="007345D0">
      <w:pPr>
        <w:pStyle w:val="Normlnweb"/>
        <w:spacing w:before="0" w:beforeAutospacing="0" w:after="0" w:afterAutospacing="0" w:line="360" w:lineRule="auto"/>
        <w:rPr>
          <w:rFonts w:asciiTheme="minorHAnsi" w:hAnsiTheme="minorHAnsi"/>
          <w:sz w:val="22"/>
          <w:szCs w:val="22"/>
        </w:rPr>
      </w:pPr>
    </w:p>
    <w:p w:rsidR="007345D0" w:rsidRPr="00C61A58" w:rsidRDefault="00187945" w:rsidP="00C61A58">
      <w:pPr>
        <w:pStyle w:val="Normlnweb"/>
        <w:spacing w:before="0" w:beforeAutospacing="0" w:after="0" w:afterAutospacing="0" w:line="360" w:lineRule="auto"/>
        <w:rPr>
          <w:rFonts w:asciiTheme="minorHAnsi" w:hAnsiTheme="minorHAnsi"/>
          <w:b/>
          <w:sz w:val="22"/>
          <w:szCs w:val="22"/>
        </w:rPr>
      </w:pPr>
      <w:r w:rsidRPr="00C61A58">
        <w:rPr>
          <w:rFonts w:asciiTheme="minorHAnsi" w:hAnsiTheme="minorHAnsi"/>
          <w:b/>
          <w:sz w:val="22"/>
          <w:szCs w:val="22"/>
        </w:rPr>
        <w:t xml:space="preserve">Kniha Alchymie a Rudolf II. Vladimíra </w:t>
      </w:r>
      <w:proofErr w:type="spellStart"/>
      <w:r w:rsidRPr="00C61A58">
        <w:rPr>
          <w:rFonts w:asciiTheme="minorHAnsi" w:hAnsiTheme="minorHAnsi"/>
          <w:b/>
          <w:sz w:val="22"/>
          <w:szCs w:val="22"/>
        </w:rPr>
        <w:t>Karpenka</w:t>
      </w:r>
      <w:proofErr w:type="spellEnd"/>
      <w:r w:rsidRPr="00C61A58">
        <w:rPr>
          <w:rFonts w:asciiTheme="minorHAnsi" w:hAnsiTheme="minorHAnsi"/>
          <w:b/>
          <w:sz w:val="22"/>
          <w:szCs w:val="22"/>
        </w:rPr>
        <w:t xml:space="preserve"> a Ivo </w:t>
      </w:r>
      <w:proofErr w:type="spellStart"/>
      <w:r w:rsidRPr="00C61A58">
        <w:rPr>
          <w:rFonts w:asciiTheme="minorHAnsi" w:hAnsiTheme="minorHAnsi"/>
          <w:b/>
          <w:sz w:val="22"/>
          <w:szCs w:val="22"/>
        </w:rPr>
        <w:t>Purše</w:t>
      </w:r>
      <w:proofErr w:type="spellEnd"/>
      <w:r w:rsidRPr="00C61A58">
        <w:rPr>
          <w:rFonts w:asciiTheme="minorHAnsi" w:hAnsiTheme="minorHAnsi"/>
          <w:b/>
          <w:sz w:val="22"/>
          <w:szCs w:val="22"/>
        </w:rPr>
        <w:t xml:space="preserve">, která neměla původně ani vzniknout, </w:t>
      </w:r>
      <w:r w:rsidR="003822B3" w:rsidRPr="00C61A58">
        <w:rPr>
          <w:rFonts w:asciiTheme="minorHAnsi" w:hAnsiTheme="minorHAnsi"/>
          <w:b/>
          <w:sz w:val="22"/>
          <w:szCs w:val="22"/>
        </w:rPr>
        <w:t>získala zvláštní Cenu poroty za rok 2011</w:t>
      </w:r>
      <w:r w:rsidRPr="00C61A58">
        <w:rPr>
          <w:rFonts w:asciiTheme="minorHAnsi" w:hAnsiTheme="minorHAnsi"/>
          <w:b/>
          <w:sz w:val="22"/>
          <w:szCs w:val="22"/>
        </w:rPr>
        <w:t>.</w:t>
      </w:r>
    </w:p>
    <w:p w:rsidR="003822B3" w:rsidRPr="00C61A58" w:rsidRDefault="003822B3" w:rsidP="00C61A58">
      <w:pPr>
        <w:pStyle w:val="Normlnweb"/>
        <w:spacing w:before="0" w:beforeAutospacing="0" w:after="0" w:afterAutospacing="0" w:line="360" w:lineRule="auto"/>
        <w:rPr>
          <w:rFonts w:asciiTheme="minorHAnsi" w:hAnsiTheme="minorHAnsi"/>
          <w:b/>
          <w:sz w:val="22"/>
          <w:szCs w:val="22"/>
        </w:rPr>
      </w:pPr>
    </w:p>
    <w:p w:rsidR="003822B3" w:rsidRPr="00C61A58" w:rsidRDefault="003822B3" w:rsidP="00C61A58">
      <w:pPr>
        <w:pStyle w:val="Normlnweb"/>
        <w:spacing w:before="0" w:beforeAutospacing="0" w:after="0" w:afterAutospacing="0" w:line="360" w:lineRule="auto"/>
        <w:rPr>
          <w:rFonts w:asciiTheme="minorHAnsi" w:hAnsiTheme="minorHAnsi"/>
          <w:b/>
          <w:i/>
          <w:sz w:val="22"/>
          <w:szCs w:val="22"/>
        </w:rPr>
      </w:pPr>
      <w:r w:rsidRPr="00C61A58">
        <w:rPr>
          <w:rFonts w:asciiTheme="minorHAnsi" w:hAnsiTheme="minorHAnsi"/>
          <w:b/>
          <w:i/>
          <w:sz w:val="22"/>
          <w:szCs w:val="22"/>
        </w:rPr>
        <w:t>Kniha Alchymie a Rudolf II.</w:t>
      </w:r>
      <w:r w:rsidR="00BD1E5B" w:rsidRPr="00C61A58">
        <w:rPr>
          <w:rFonts w:asciiTheme="minorHAnsi" w:hAnsiTheme="minorHAnsi"/>
          <w:b/>
          <w:i/>
          <w:sz w:val="22"/>
          <w:szCs w:val="22"/>
        </w:rPr>
        <w:t xml:space="preserve"> autorů Vladimíra </w:t>
      </w:r>
      <w:proofErr w:type="spellStart"/>
      <w:r w:rsidR="00BD1E5B" w:rsidRPr="00C61A58">
        <w:rPr>
          <w:rFonts w:asciiTheme="minorHAnsi" w:hAnsiTheme="minorHAnsi"/>
          <w:b/>
          <w:i/>
          <w:sz w:val="22"/>
          <w:szCs w:val="22"/>
        </w:rPr>
        <w:t>Karpenka</w:t>
      </w:r>
      <w:proofErr w:type="spellEnd"/>
      <w:r w:rsidR="00BD1E5B" w:rsidRPr="00C61A58">
        <w:rPr>
          <w:rFonts w:asciiTheme="minorHAnsi" w:hAnsiTheme="minorHAnsi"/>
          <w:b/>
          <w:i/>
          <w:sz w:val="22"/>
          <w:szCs w:val="22"/>
        </w:rPr>
        <w:t xml:space="preserve"> a Ivo </w:t>
      </w:r>
      <w:proofErr w:type="spellStart"/>
      <w:r w:rsidR="00BD1E5B" w:rsidRPr="00C61A58">
        <w:rPr>
          <w:rFonts w:asciiTheme="minorHAnsi" w:hAnsiTheme="minorHAnsi"/>
          <w:b/>
          <w:i/>
          <w:sz w:val="22"/>
          <w:szCs w:val="22"/>
        </w:rPr>
        <w:t>Purše</w:t>
      </w:r>
      <w:proofErr w:type="spellEnd"/>
      <w:r w:rsidR="00BD1E5B" w:rsidRPr="00C61A58">
        <w:rPr>
          <w:rFonts w:asciiTheme="minorHAnsi" w:hAnsiTheme="minorHAnsi"/>
          <w:b/>
          <w:i/>
          <w:sz w:val="22"/>
          <w:szCs w:val="22"/>
        </w:rPr>
        <w:t xml:space="preserve"> získala zvláštní Cenu poroty, kterou uděluje Středisko společných činností AV ČR, </w:t>
      </w:r>
      <w:proofErr w:type="spellStart"/>
      <w:r w:rsidR="00BD1E5B" w:rsidRPr="00C61A58">
        <w:rPr>
          <w:rFonts w:asciiTheme="minorHAnsi" w:hAnsiTheme="minorHAnsi"/>
          <w:b/>
          <w:i/>
          <w:sz w:val="22"/>
          <w:szCs w:val="22"/>
        </w:rPr>
        <w:t>v.v.i</w:t>
      </w:r>
      <w:proofErr w:type="spellEnd"/>
      <w:r w:rsidR="00BD1E5B" w:rsidRPr="00C61A58">
        <w:rPr>
          <w:rFonts w:asciiTheme="minorHAnsi" w:hAnsiTheme="minorHAnsi"/>
          <w:b/>
          <w:i/>
          <w:sz w:val="22"/>
          <w:szCs w:val="22"/>
        </w:rPr>
        <w:t>., divize Nakladatelství Academia.</w:t>
      </w:r>
      <w:r w:rsidR="002A3D44" w:rsidRPr="00C61A58">
        <w:rPr>
          <w:rFonts w:asciiTheme="minorHAnsi" w:hAnsiTheme="minorHAnsi"/>
          <w:b/>
          <w:i/>
          <w:sz w:val="22"/>
          <w:szCs w:val="22"/>
        </w:rPr>
        <w:t xml:space="preserve"> Autoři této knihy se snažili zmapovat alchymii v době panová</w:t>
      </w:r>
      <w:r w:rsidR="00C61A58">
        <w:rPr>
          <w:rFonts w:asciiTheme="minorHAnsi" w:hAnsiTheme="minorHAnsi"/>
          <w:b/>
          <w:i/>
          <w:sz w:val="22"/>
          <w:szCs w:val="22"/>
        </w:rPr>
        <w:t xml:space="preserve">ní Rudolfa II. </w:t>
      </w:r>
      <w:r w:rsidR="002A3D44" w:rsidRPr="00C61A58">
        <w:rPr>
          <w:rFonts w:asciiTheme="minorHAnsi" w:hAnsiTheme="minorHAnsi"/>
          <w:b/>
          <w:i/>
          <w:sz w:val="22"/>
          <w:szCs w:val="22"/>
        </w:rPr>
        <w:t>ve vztahu</w:t>
      </w:r>
      <w:r w:rsidR="0054612D" w:rsidRPr="00C61A58">
        <w:rPr>
          <w:rFonts w:asciiTheme="minorHAnsi" w:hAnsiTheme="minorHAnsi"/>
          <w:b/>
          <w:i/>
          <w:sz w:val="22"/>
          <w:szCs w:val="22"/>
        </w:rPr>
        <w:t xml:space="preserve"> k období mimořádného rozkvětu, </w:t>
      </w:r>
      <w:r w:rsidR="002A3D44" w:rsidRPr="00C61A58">
        <w:rPr>
          <w:rFonts w:asciiTheme="minorHAnsi" w:hAnsiTheme="minorHAnsi"/>
          <w:b/>
          <w:i/>
          <w:sz w:val="22"/>
          <w:szCs w:val="22"/>
        </w:rPr>
        <w:t xml:space="preserve">jímž rudolfínské období bezesporu bylo. </w:t>
      </w:r>
      <w:r w:rsidR="004D42F7" w:rsidRPr="00C61A58">
        <w:rPr>
          <w:rFonts w:asciiTheme="minorHAnsi" w:hAnsiTheme="minorHAnsi"/>
          <w:b/>
          <w:i/>
          <w:sz w:val="22"/>
          <w:szCs w:val="22"/>
        </w:rPr>
        <w:t xml:space="preserve">Z původního záměru, kdy měl vzniknout pouze nevelký katalog k výstavě o rudolfínské alchymii, vzniklo </w:t>
      </w:r>
      <w:r w:rsidR="0065738D" w:rsidRPr="00C61A58">
        <w:rPr>
          <w:rFonts w:asciiTheme="minorHAnsi" w:hAnsiTheme="minorHAnsi"/>
          <w:b/>
          <w:i/>
          <w:sz w:val="22"/>
          <w:szCs w:val="22"/>
        </w:rPr>
        <w:t xml:space="preserve">ucelené </w:t>
      </w:r>
      <w:r w:rsidR="004D42F7" w:rsidRPr="00C61A58">
        <w:rPr>
          <w:rFonts w:asciiTheme="minorHAnsi" w:hAnsiTheme="minorHAnsi"/>
          <w:b/>
          <w:i/>
          <w:sz w:val="22"/>
          <w:szCs w:val="22"/>
        </w:rPr>
        <w:t xml:space="preserve">komplexní dílo, jež si podrobně všímá </w:t>
      </w:r>
      <w:r w:rsidR="0065738D" w:rsidRPr="00C61A58">
        <w:rPr>
          <w:rFonts w:asciiTheme="minorHAnsi" w:hAnsiTheme="minorHAnsi"/>
          <w:b/>
          <w:i/>
          <w:sz w:val="22"/>
          <w:szCs w:val="22"/>
        </w:rPr>
        <w:t>n</w:t>
      </w:r>
      <w:r w:rsidR="00C61A58">
        <w:rPr>
          <w:rFonts w:asciiTheme="minorHAnsi" w:hAnsiTheme="minorHAnsi"/>
          <w:b/>
          <w:i/>
          <w:sz w:val="22"/>
          <w:szCs w:val="22"/>
        </w:rPr>
        <w:t xml:space="preserve">ejen alchymie, </w:t>
      </w:r>
      <w:r w:rsidR="0065738D" w:rsidRPr="00C61A58">
        <w:rPr>
          <w:rFonts w:asciiTheme="minorHAnsi" w:hAnsiTheme="minorHAnsi"/>
          <w:b/>
          <w:i/>
          <w:sz w:val="22"/>
          <w:szCs w:val="22"/>
        </w:rPr>
        <w:t xml:space="preserve">ale </w:t>
      </w:r>
      <w:r w:rsidR="004D42F7" w:rsidRPr="00C61A58">
        <w:rPr>
          <w:rFonts w:asciiTheme="minorHAnsi" w:hAnsiTheme="minorHAnsi"/>
          <w:b/>
          <w:i/>
          <w:sz w:val="22"/>
          <w:szCs w:val="22"/>
        </w:rPr>
        <w:t xml:space="preserve">i osobností, které v té době působily ve službách </w:t>
      </w:r>
      <w:r w:rsidR="00DF0A5D" w:rsidRPr="00C61A58">
        <w:rPr>
          <w:rFonts w:asciiTheme="minorHAnsi" w:hAnsiTheme="minorHAnsi"/>
          <w:b/>
          <w:i/>
          <w:sz w:val="22"/>
          <w:szCs w:val="22"/>
        </w:rPr>
        <w:t xml:space="preserve">císařského </w:t>
      </w:r>
      <w:r w:rsidR="004D42F7" w:rsidRPr="00C61A58">
        <w:rPr>
          <w:rFonts w:asciiTheme="minorHAnsi" w:hAnsiTheme="minorHAnsi"/>
          <w:b/>
          <w:i/>
          <w:sz w:val="22"/>
          <w:szCs w:val="22"/>
        </w:rPr>
        <w:t>dvora.</w:t>
      </w:r>
    </w:p>
    <w:p w:rsidR="007345D0" w:rsidRPr="00C61A58" w:rsidRDefault="007345D0" w:rsidP="00C61A58">
      <w:pPr>
        <w:pStyle w:val="Normlnweb"/>
        <w:spacing w:before="0" w:beforeAutospacing="0" w:after="0" w:afterAutospacing="0" w:line="360" w:lineRule="auto"/>
        <w:rPr>
          <w:rFonts w:asciiTheme="minorHAnsi" w:hAnsiTheme="minorHAnsi"/>
          <w:sz w:val="22"/>
          <w:szCs w:val="22"/>
        </w:rPr>
      </w:pPr>
    </w:p>
    <w:p w:rsidR="00FE490E" w:rsidRPr="00C61A58" w:rsidRDefault="00DF0A5D" w:rsidP="00C61A58">
      <w:pPr>
        <w:pStyle w:val="Normlnweb"/>
        <w:spacing w:before="0" w:beforeAutospacing="0" w:after="0" w:afterAutospacing="0" w:line="360" w:lineRule="auto"/>
        <w:rPr>
          <w:rFonts w:asciiTheme="minorHAnsi" w:hAnsiTheme="minorHAnsi"/>
          <w:sz w:val="22"/>
          <w:szCs w:val="22"/>
        </w:rPr>
      </w:pPr>
      <w:r w:rsidRPr="00C61A58">
        <w:rPr>
          <w:rFonts w:asciiTheme="minorHAnsi" w:hAnsiTheme="minorHAnsi"/>
          <w:sz w:val="22"/>
          <w:szCs w:val="22"/>
        </w:rPr>
        <w:t>K</w:t>
      </w:r>
      <w:r w:rsidR="007345D0" w:rsidRPr="00C61A58">
        <w:rPr>
          <w:rFonts w:asciiTheme="minorHAnsi" w:hAnsiTheme="minorHAnsi"/>
          <w:sz w:val="22"/>
          <w:szCs w:val="22"/>
        </w:rPr>
        <w:t>niha</w:t>
      </w:r>
      <w:r w:rsidRPr="00C61A58">
        <w:rPr>
          <w:rFonts w:asciiTheme="minorHAnsi" w:hAnsiTheme="minorHAnsi"/>
          <w:sz w:val="22"/>
          <w:szCs w:val="22"/>
        </w:rPr>
        <w:t xml:space="preserve"> Alchymie a Rudolf II.</w:t>
      </w:r>
      <w:r w:rsidRPr="00C61A58">
        <w:rPr>
          <w:rFonts w:asciiTheme="minorHAnsi" w:hAnsiTheme="minorHAnsi"/>
          <w:b/>
          <w:sz w:val="22"/>
          <w:szCs w:val="22"/>
        </w:rPr>
        <w:t xml:space="preserve"> </w:t>
      </w:r>
      <w:r w:rsidR="007345D0" w:rsidRPr="00C61A58">
        <w:rPr>
          <w:rFonts w:asciiTheme="minorHAnsi" w:hAnsiTheme="minorHAnsi"/>
          <w:sz w:val="22"/>
          <w:szCs w:val="22"/>
        </w:rPr>
        <w:t xml:space="preserve">je pokusem zmapovat v co nejširší podobě především alchymii </w:t>
      </w:r>
      <w:r w:rsidR="00424C85" w:rsidRPr="00C61A58">
        <w:rPr>
          <w:rFonts w:asciiTheme="minorHAnsi" w:hAnsiTheme="minorHAnsi"/>
          <w:sz w:val="22"/>
          <w:szCs w:val="22"/>
        </w:rPr>
        <w:t xml:space="preserve"> </w:t>
      </w:r>
      <w:r w:rsidR="007345D0" w:rsidRPr="00C61A58">
        <w:rPr>
          <w:rFonts w:asciiTheme="minorHAnsi" w:hAnsiTheme="minorHAnsi"/>
          <w:sz w:val="22"/>
          <w:szCs w:val="22"/>
        </w:rPr>
        <w:t xml:space="preserve">v době panování Rudolfa II., přičemž snahou bylo ukázat, že šlo o období mimořádného rozkvětu nikoli pouze alchymie. Tu není možné posuzovat izolovaně od ostatních věd, </w:t>
      </w:r>
      <w:r w:rsidR="00C61A58">
        <w:rPr>
          <w:rFonts w:asciiTheme="minorHAnsi" w:hAnsiTheme="minorHAnsi"/>
          <w:sz w:val="22"/>
          <w:szCs w:val="22"/>
        </w:rPr>
        <w:t xml:space="preserve"> </w:t>
      </w:r>
      <w:bookmarkStart w:id="0" w:name="_GoBack"/>
      <w:bookmarkEnd w:id="0"/>
      <w:r w:rsidR="007345D0" w:rsidRPr="00C61A58">
        <w:rPr>
          <w:rFonts w:asciiTheme="minorHAnsi" w:hAnsiTheme="minorHAnsi"/>
          <w:sz w:val="22"/>
          <w:szCs w:val="22"/>
        </w:rPr>
        <w:t xml:space="preserve">což se projevilo v rudolfínské době v plné šíři, mimo jiné díky velkorysému císařovu mecenátu. Tehdy buď přímo ve službách dvora, v jeho nejbližším okolí, ale také </w:t>
      </w:r>
      <w:r w:rsidR="00C61A58">
        <w:rPr>
          <w:rFonts w:asciiTheme="minorHAnsi" w:hAnsiTheme="minorHAnsi"/>
          <w:sz w:val="22"/>
          <w:szCs w:val="22"/>
        </w:rPr>
        <w:t xml:space="preserve"> </w:t>
      </w:r>
      <w:r w:rsidR="007345D0" w:rsidRPr="00C61A58">
        <w:rPr>
          <w:rFonts w:asciiTheme="minorHAnsi" w:hAnsiTheme="minorHAnsi"/>
          <w:sz w:val="22"/>
          <w:szCs w:val="22"/>
        </w:rPr>
        <w:t>u významných šlechticů, působily osobnosti zabývající se</w:t>
      </w:r>
      <w:r w:rsidR="00626630" w:rsidRPr="00C61A58">
        <w:rPr>
          <w:rFonts w:asciiTheme="minorHAnsi" w:hAnsiTheme="minorHAnsi"/>
          <w:sz w:val="22"/>
          <w:szCs w:val="22"/>
        </w:rPr>
        <w:t xml:space="preserve"> jak</w:t>
      </w:r>
      <w:r w:rsidR="007345D0" w:rsidRPr="00C61A58">
        <w:rPr>
          <w:rFonts w:asciiTheme="minorHAnsi" w:hAnsiTheme="minorHAnsi"/>
          <w:sz w:val="22"/>
          <w:szCs w:val="22"/>
        </w:rPr>
        <w:t xml:space="preserve"> alchymií, </w:t>
      </w:r>
      <w:r w:rsidR="00626630" w:rsidRPr="00C61A58">
        <w:rPr>
          <w:rFonts w:asciiTheme="minorHAnsi" w:hAnsiTheme="minorHAnsi"/>
          <w:sz w:val="22"/>
          <w:szCs w:val="22"/>
        </w:rPr>
        <w:t xml:space="preserve">tak </w:t>
      </w:r>
      <w:r w:rsidR="007345D0" w:rsidRPr="00C61A58">
        <w:rPr>
          <w:rFonts w:asciiTheme="minorHAnsi" w:hAnsiTheme="minorHAnsi"/>
          <w:sz w:val="22"/>
          <w:szCs w:val="22"/>
        </w:rPr>
        <w:t xml:space="preserve">medicínou, mineralogií, báňských a hutním dílem. Z českých učenců lze připomenout skutečně renesančního polyhistora Tadeáše Hájka z Hájku, pozoruhodnými postavami z ciziny byli například polský alchymista Michael </w:t>
      </w:r>
      <w:proofErr w:type="spellStart"/>
      <w:r w:rsidR="007345D0" w:rsidRPr="00C61A58">
        <w:rPr>
          <w:rFonts w:asciiTheme="minorHAnsi" w:hAnsiTheme="minorHAnsi"/>
          <w:sz w:val="22"/>
          <w:szCs w:val="22"/>
        </w:rPr>
        <w:t>Sendivogius</w:t>
      </w:r>
      <w:proofErr w:type="spellEnd"/>
      <w:r w:rsidR="007345D0" w:rsidRPr="00C61A58">
        <w:rPr>
          <w:rFonts w:asciiTheme="minorHAnsi" w:hAnsiTheme="minorHAnsi"/>
          <w:sz w:val="22"/>
          <w:szCs w:val="22"/>
        </w:rPr>
        <w:t>,</w:t>
      </w:r>
      <w:r w:rsidR="006C6199" w:rsidRPr="00C61A58">
        <w:rPr>
          <w:rFonts w:asciiTheme="minorHAnsi" w:hAnsiTheme="minorHAnsi"/>
          <w:sz w:val="22"/>
          <w:szCs w:val="22"/>
        </w:rPr>
        <w:t xml:space="preserve"> </w:t>
      </w:r>
      <w:r w:rsidR="00626630" w:rsidRPr="00C61A58">
        <w:rPr>
          <w:rFonts w:asciiTheme="minorHAnsi" w:hAnsiTheme="minorHAnsi"/>
          <w:sz w:val="22"/>
          <w:szCs w:val="22"/>
        </w:rPr>
        <w:t>jenž</w:t>
      </w:r>
      <w:r w:rsidR="007345D0" w:rsidRPr="00C61A58">
        <w:rPr>
          <w:rFonts w:asciiTheme="minorHAnsi" w:hAnsiTheme="minorHAnsi"/>
          <w:sz w:val="22"/>
          <w:szCs w:val="22"/>
        </w:rPr>
        <w:t xml:space="preserve"> v Praze vydal jeden </w:t>
      </w:r>
      <w:r w:rsidR="00C61A58">
        <w:rPr>
          <w:rFonts w:asciiTheme="minorHAnsi" w:hAnsiTheme="minorHAnsi"/>
          <w:sz w:val="22"/>
          <w:szCs w:val="22"/>
        </w:rPr>
        <w:t xml:space="preserve"> </w:t>
      </w:r>
      <w:r w:rsidR="00424C85" w:rsidRPr="00C61A58">
        <w:rPr>
          <w:rFonts w:asciiTheme="minorHAnsi" w:hAnsiTheme="minorHAnsi"/>
          <w:sz w:val="22"/>
          <w:szCs w:val="22"/>
        </w:rPr>
        <w:t xml:space="preserve"> </w:t>
      </w:r>
      <w:r w:rsidR="007345D0" w:rsidRPr="00C61A58">
        <w:rPr>
          <w:rFonts w:asciiTheme="minorHAnsi" w:hAnsiTheme="minorHAnsi"/>
          <w:sz w:val="22"/>
          <w:szCs w:val="22"/>
        </w:rPr>
        <w:t>z nejvýznamnějších alchymických spisů 17. století. Tento muž</w:t>
      </w:r>
      <w:r w:rsidR="003D1D3A" w:rsidRPr="00C61A58">
        <w:rPr>
          <w:rFonts w:asciiTheme="minorHAnsi" w:hAnsiTheme="minorHAnsi"/>
          <w:sz w:val="22"/>
          <w:szCs w:val="22"/>
        </w:rPr>
        <w:t xml:space="preserve">, který </w:t>
      </w:r>
      <w:r w:rsidR="007345D0" w:rsidRPr="00C61A58">
        <w:rPr>
          <w:rFonts w:asciiTheme="minorHAnsi" w:hAnsiTheme="minorHAnsi"/>
          <w:sz w:val="22"/>
          <w:szCs w:val="22"/>
        </w:rPr>
        <w:t>byl</w:t>
      </w:r>
      <w:r w:rsidR="003D1D3A" w:rsidRPr="00C61A58">
        <w:rPr>
          <w:rFonts w:asciiTheme="minorHAnsi" w:hAnsiTheme="minorHAnsi"/>
          <w:sz w:val="22"/>
          <w:szCs w:val="22"/>
        </w:rPr>
        <w:t xml:space="preserve"> „</w:t>
      </w:r>
      <w:r w:rsidR="00187945" w:rsidRPr="00C61A58">
        <w:rPr>
          <w:rFonts w:asciiTheme="minorHAnsi" w:hAnsiTheme="minorHAnsi"/>
          <w:sz w:val="22"/>
          <w:szCs w:val="22"/>
        </w:rPr>
        <w:t>na stopě kyslíku</w:t>
      </w:r>
      <w:r w:rsidR="006C6199" w:rsidRPr="00C61A58">
        <w:rPr>
          <w:rFonts w:asciiTheme="minorHAnsi" w:hAnsiTheme="minorHAnsi"/>
          <w:sz w:val="22"/>
          <w:szCs w:val="22"/>
        </w:rPr>
        <w:t>“</w:t>
      </w:r>
      <w:r w:rsidR="00187945" w:rsidRPr="00C61A58">
        <w:rPr>
          <w:rFonts w:asciiTheme="minorHAnsi" w:hAnsiTheme="minorHAnsi"/>
          <w:sz w:val="22"/>
          <w:szCs w:val="22"/>
        </w:rPr>
        <w:t xml:space="preserve">, </w:t>
      </w:r>
      <w:r w:rsidR="003D1D3A" w:rsidRPr="00C61A58">
        <w:rPr>
          <w:rFonts w:asciiTheme="minorHAnsi" w:hAnsiTheme="minorHAnsi"/>
          <w:sz w:val="22"/>
          <w:szCs w:val="22"/>
        </w:rPr>
        <w:t>zůstal</w:t>
      </w:r>
      <w:r w:rsidR="00187945" w:rsidRPr="00C61A58">
        <w:rPr>
          <w:rFonts w:asciiTheme="minorHAnsi" w:hAnsiTheme="minorHAnsi"/>
          <w:sz w:val="22"/>
          <w:szCs w:val="22"/>
        </w:rPr>
        <w:t xml:space="preserve"> věrný</w:t>
      </w:r>
      <w:r w:rsidR="007345D0" w:rsidRPr="00C61A58">
        <w:rPr>
          <w:rFonts w:asciiTheme="minorHAnsi" w:hAnsiTheme="minorHAnsi"/>
          <w:sz w:val="22"/>
          <w:szCs w:val="22"/>
        </w:rPr>
        <w:t xml:space="preserve"> svému alchymickému zaměření</w:t>
      </w:r>
      <w:r w:rsidR="003D1D3A" w:rsidRPr="00C61A58">
        <w:rPr>
          <w:rFonts w:asciiTheme="minorHAnsi" w:hAnsiTheme="minorHAnsi"/>
          <w:sz w:val="22"/>
          <w:szCs w:val="22"/>
        </w:rPr>
        <w:t xml:space="preserve"> a výsledky </w:t>
      </w:r>
      <w:r w:rsidR="007345D0" w:rsidRPr="00C61A58">
        <w:rPr>
          <w:rFonts w:asciiTheme="minorHAnsi" w:hAnsiTheme="minorHAnsi"/>
          <w:sz w:val="22"/>
          <w:szCs w:val="22"/>
        </w:rPr>
        <w:t xml:space="preserve">svých pokusů </w:t>
      </w:r>
      <w:r w:rsidR="003D1D3A" w:rsidRPr="00C61A58">
        <w:rPr>
          <w:rFonts w:asciiTheme="minorHAnsi" w:hAnsiTheme="minorHAnsi"/>
          <w:sz w:val="22"/>
          <w:szCs w:val="22"/>
        </w:rPr>
        <w:t xml:space="preserve">interpretoval </w:t>
      </w:r>
      <w:r w:rsidR="007345D0" w:rsidRPr="00C61A58">
        <w:rPr>
          <w:rFonts w:asciiTheme="minorHAnsi" w:hAnsiTheme="minorHAnsi"/>
          <w:sz w:val="22"/>
          <w:szCs w:val="22"/>
        </w:rPr>
        <w:t xml:space="preserve">v rámci této nauky. </w:t>
      </w:r>
      <w:proofErr w:type="spellStart"/>
      <w:r w:rsidR="007345D0" w:rsidRPr="00C61A58">
        <w:rPr>
          <w:rFonts w:asciiTheme="minorHAnsi" w:hAnsiTheme="minorHAnsi"/>
          <w:sz w:val="22"/>
          <w:szCs w:val="22"/>
        </w:rPr>
        <w:t>Anselmus</w:t>
      </w:r>
      <w:proofErr w:type="spellEnd"/>
      <w:r w:rsidR="007345D0" w:rsidRPr="00C61A58">
        <w:rPr>
          <w:rFonts w:asciiTheme="minorHAnsi" w:hAnsiTheme="minorHAnsi"/>
          <w:sz w:val="22"/>
          <w:szCs w:val="22"/>
        </w:rPr>
        <w:t xml:space="preserve"> </w:t>
      </w:r>
      <w:proofErr w:type="spellStart"/>
      <w:r w:rsidR="007345D0" w:rsidRPr="00C61A58">
        <w:rPr>
          <w:rFonts w:asciiTheme="minorHAnsi" w:hAnsiTheme="minorHAnsi"/>
          <w:sz w:val="22"/>
          <w:szCs w:val="22"/>
        </w:rPr>
        <w:t>Boëtius</w:t>
      </w:r>
      <w:proofErr w:type="spellEnd"/>
      <w:r w:rsidR="007345D0" w:rsidRPr="00C61A58">
        <w:rPr>
          <w:rFonts w:asciiTheme="minorHAnsi" w:hAnsiTheme="minorHAnsi"/>
          <w:sz w:val="22"/>
          <w:szCs w:val="22"/>
        </w:rPr>
        <w:t xml:space="preserve"> de </w:t>
      </w:r>
      <w:proofErr w:type="spellStart"/>
      <w:r w:rsidR="007345D0" w:rsidRPr="00C61A58">
        <w:rPr>
          <w:rFonts w:asciiTheme="minorHAnsi" w:hAnsiTheme="minorHAnsi"/>
          <w:sz w:val="22"/>
          <w:szCs w:val="22"/>
        </w:rPr>
        <w:t>Boodt</w:t>
      </w:r>
      <w:proofErr w:type="spellEnd"/>
      <w:r w:rsidR="007345D0" w:rsidRPr="00C61A58">
        <w:rPr>
          <w:rFonts w:asciiTheme="minorHAnsi" w:hAnsiTheme="minorHAnsi"/>
          <w:sz w:val="22"/>
          <w:szCs w:val="22"/>
        </w:rPr>
        <w:t xml:space="preserve">, rodák z Brugg, </w:t>
      </w:r>
      <w:r w:rsidR="007345D0" w:rsidRPr="00C61A58">
        <w:rPr>
          <w:rFonts w:asciiTheme="minorHAnsi" w:hAnsiTheme="minorHAnsi"/>
          <w:sz w:val="22"/>
          <w:szCs w:val="22"/>
        </w:rPr>
        <w:lastRenderedPageBreak/>
        <w:t xml:space="preserve">sepsal v Praze první systematickou klasifikaci minerálů, základní spis sloužící následujících skoro dvě stě let. </w:t>
      </w:r>
      <w:r w:rsidR="001D3389" w:rsidRPr="00C61A58">
        <w:rPr>
          <w:rFonts w:asciiTheme="minorHAnsi" w:hAnsiTheme="minorHAnsi"/>
          <w:sz w:val="22"/>
          <w:szCs w:val="22"/>
        </w:rPr>
        <w:t>Za zmínku stojí</w:t>
      </w:r>
      <w:r w:rsidR="00C61A58">
        <w:rPr>
          <w:rFonts w:asciiTheme="minorHAnsi" w:hAnsiTheme="minorHAnsi"/>
          <w:sz w:val="22"/>
          <w:szCs w:val="22"/>
        </w:rPr>
        <w:t xml:space="preserve"> </w:t>
      </w:r>
      <w:r w:rsidR="001D3389" w:rsidRPr="00C61A58">
        <w:rPr>
          <w:rFonts w:asciiTheme="minorHAnsi" w:hAnsiTheme="minorHAnsi"/>
          <w:sz w:val="22"/>
          <w:szCs w:val="22"/>
        </w:rPr>
        <w:t xml:space="preserve"> i </w:t>
      </w:r>
      <w:r w:rsidR="007345D0" w:rsidRPr="00C61A58">
        <w:rPr>
          <w:rFonts w:asciiTheme="minorHAnsi" w:hAnsiTheme="minorHAnsi"/>
          <w:sz w:val="22"/>
          <w:szCs w:val="22"/>
        </w:rPr>
        <w:t xml:space="preserve">krátké působení </w:t>
      </w:r>
      <w:proofErr w:type="spellStart"/>
      <w:r w:rsidR="007345D0" w:rsidRPr="00C61A58">
        <w:rPr>
          <w:rFonts w:asciiTheme="minorHAnsi" w:hAnsiTheme="minorHAnsi"/>
          <w:sz w:val="22"/>
          <w:szCs w:val="22"/>
        </w:rPr>
        <w:t>Tycha</w:t>
      </w:r>
      <w:proofErr w:type="spellEnd"/>
      <w:r w:rsidR="007345D0" w:rsidRPr="00C61A58">
        <w:rPr>
          <w:rFonts w:asciiTheme="minorHAnsi" w:hAnsiTheme="minorHAnsi"/>
          <w:sz w:val="22"/>
          <w:szCs w:val="22"/>
        </w:rPr>
        <w:t xml:space="preserve"> </w:t>
      </w:r>
      <w:proofErr w:type="spellStart"/>
      <w:r w:rsidR="007345D0" w:rsidRPr="00C61A58">
        <w:rPr>
          <w:rFonts w:asciiTheme="minorHAnsi" w:hAnsiTheme="minorHAnsi"/>
          <w:sz w:val="22"/>
          <w:szCs w:val="22"/>
        </w:rPr>
        <w:t>Braha</w:t>
      </w:r>
      <w:proofErr w:type="spellEnd"/>
      <w:r w:rsidR="007345D0" w:rsidRPr="00C61A58">
        <w:rPr>
          <w:rFonts w:asciiTheme="minorHAnsi" w:hAnsiTheme="minorHAnsi"/>
          <w:sz w:val="22"/>
          <w:szCs w:val="22"/>
        </w:rPr>
        <w:t xml:space="preserve">. </w:t>
      </w:r>
    </w:p>
    <w:p w:rsidR="007345D0" w:rsidRPr="00C61A58" w:rsidRDefault="00626630" w:rsidP="00C61A58">
      <w:pPr>
        <w:pStyle w:val="Normlnweb"/>
        <w:spacing w:before="0" w:beforeAutospacing="0" w:after="0" w:afterAutospacing="0" w:line="360" w:lineRule="auto"/>
        <w:rPr>
          <w:rFonts w:asciiTheme="minorHAnsi" w:hAnsiTheme="minorHAnsi"/>
          <w:sz w:val="22"/>
          <w:szCs w:val="22"/>
        </w:rPr>
      </w:pPr>
      <w:r w:rsidRPr="00C61A58">
        <w:rPr>
          <w:rFonts w:asciiTheme="minorHAnsi" w:hAnsiTheme="minorHAnsi"/>
          <w:sz w:val="22"/>
          <w:szCs w:val="22"/>
        </w:rPr>
        <w:t>V</w:t>
      </w:r>
      <w:r w:rsidR="007345D0" w:rsidRPr="00C61A58">
        <w:rPr>
          <w:rFonts w:asciiTheme="minorHAnsi" w:hAnsiTheme="minorHAnsi"/>
          <w:sz w:val="22"/>
          <w:szCs w:val="22"/>
        </w:rPr>
        <w:t xml:space="preserve"> díle o rudolfínské době </w:t>
      </w:r>
      <w:r w:rsidRPr="00C61A58">
        <w:rPr>
          <w:rFonts w:asciiTheme="minorHAnsi" w:hAnsiTheme="minorHAnsi"/>
          <w:sz w:val="22"/>
          <w:szCs w:val="22"/>
        </w:rPr>
        <w:t xml:space="preserve">nelze </w:t>
      </w:r>
      <w:r w:rsidR="007345D0" w:rsidRPr="00C61A58">
        <w:rPr>
          <w:rFonts w:asciiTheme="minorHAnsi" w:hAnsiTheme="minorHAnsi"/>
          <w:sz w:val="22"/>
          <w:szCs w:val="22"/>
        </w:rPr>
        <w:t xml:space="preserve">pominout mimořádně zajímavé postavy, jimiž byli Angličané John Dee a Edward Kelly. Druhý jmenovaný, příklad alchymického podvodníka, je dodnes postavou zdaleka ne probádanou, </w:t>
      </w:r>
      <w:r w:rsidR="00FE490E" w:rsidRPr="00C61A58">
        <w:rPr>
          <w:rFonts w:asciiTheme="minorHAnsi" w:hAnsiTheme="minorHAnsi"/>
          <w:sz w:val="22"/>
          <w:szCs w:val="22"/>
        </w:rPr>
        <w:t xml:space="preserve"> </w:t>
      </w:r>
      <w:r w:rsidR="007345D0" w:rsidRPr="00C61A58">
        <w:rPr>
          <w:rFonts w:asciiTheme="minorHAnsi" w:hAnsiTheme="minorHAnsi"/>
          <w:sz w:val="22"/>
          <w:szCs w:val="22"/>
        </w:rPr>
        <w:t>spíše lze říci záhadnou. Týž přívlastek patří proslulému Voynichovu rukopisu; současný stav bádání o něm je v knize uveden.</w:t>
      </w:r>
    </w:p>
    <w:p w:rsidR="003822B3" w:rsidRPr="00C61A58" w:rsidRDefault="007345D0" w:rsidP="00C61A58">
      <w:pPr>
        <w:pStyle w:val="Normlnweb"/>
        <w:spacing w:before="0" w:beforeAutospacing="0" w:after="0" w:afterAutospacing="0" w:line="360" w:lineRule="auto"/>
        <w:rPr>
          <w:rFonts w:asciiTheme="minorHAnsi" w:hAnsiTheme="minorHAnsi"/>
          <w:sz w:val="22"/>
          <w:szCs w:val="22"/>
        </w:rPr>
      </w:pPr>
      <w:r w:rsidRPr="00C61A58">
        <w:rPr>
          <w:rFonts w:asciiTheme="minorHAnsi" w:hAnsiTheme="minorHAnsi"/>
          <w:sz w:val="22"/>
          <w:szCs w:val="22"/>
        </w:rPr>
        <w:t xml:space="preserve">Z tohoto stručného výčtu vyplývá především závěr, že Rudolf II. byl mimořádně vzdělaná osobnost, širokého záběru, rozhodně ne „šílený císař“, jak se někdy uvádí. Současně je nasnadě, že dílo tak rozsáhlé není v možnostech jednoho autora. Kromě dvou editorů se na něm podílelo některými kapitolami dalších třináct odborníků, domácích i zahraničních (USA, Velká Británie, Rakousko, Polsko, Holandsko, Japonsko). </w:t>
      </w:r>
    </w:p>
    <w:p w:rsidR="007345D0" w:rsidRPr="00C61A58" w:rsidRDefault="00187945" w:rsidP="00C61A58">
      <w:pPr>
        <w:pStyle w:val="Normlnweb"/>
        <w:spacing w:before="0" w:beforeAutospacing="0" w:after="0" w:afterAutospacing="0" w:line="360" w:lineRule="auto"/>
        <w:rPr>
          <w:rFonts w:asciiTheme="minorHAnsi" w:hAnsiTheme="minorHAnsi"/>
          <w:sz w:val="22"/>
          <w:szCs w:val="22"/>
        </w:rPr>
      </w:pPr>
      <w:r w:rsidRPr="00C61A58">
        <w:rPr>
          <w:rFonts w:asciiTheme="minorHAnsi" w:hAnsiTheme="minorHAnsi"/>
          <w:sz w:val="22"/>
          <w:szCs w:val="22"/>
        </w:rPr>
        <w:t>V</w:t>
      </w:r>
      <w:r w:rsidR="007345D0" w:rsidRPr="00C61A58">
        <w:rPr>
          <w:rFonts w:asciiTheme="minorHAnsi" w:hAnsiTheme="minorHAnsi"/>
          <w:sz w:val="22"/>
          <w:szCs w:val="22"/>
        </w:rPr>
        <w:t>znik knihy</w:t>
      </w:r>
      <w:r w:rsidR="00FE490E" w:rsidRPr="00C61A58">
        <w:rPr>
          <w:rFonts w:asciiTheme="minorHAnsi" w:hAnsiTheme="minorHAnsi"/>
          <w:sz w:val="22"/>
          <w:szCs w:val="22"/>
        </w:rPr>
        <w:t xml:space="preserve"> Alchymie a Rudolf II.</w:t>
      </w:r>
      <w:r w:rsidR="007345D0" w:rsidRPr="00C61A58">
        <w:rPr>
          <w:rFonts w:asciiTheme="minorHAnsi" w:hAnsiTheme="minorHAnsi"/>
          <w:sz w:val="22"/>
          <w:szCs w:val="22"/>
        </w:rPr>
        <w:t xml:space="preserve"> byl </w:t>
      </w:r>
      <w:r w:rsidR="00893C76" w:rsidRPr="00C61A58">
        <w:rPr>
          <w:rFonts w:asciiTheme="minorHAnsi" w:hAnsiTheme="minorHAnsi"/>
          <w:sz w:val="22"/>
          <w:szCs w:val="22"/>
        </w:rPr>
        <w:t>dost</w:t>
      </w:r>
      <w:r w:rsidR="007345D0" w:rsidRPr="00C61A58">
        <w:rPr>
          <w:rFonts w:asciiTheme="minorHAnsi" w:hAnsiTheme="minorHAnsi"/>
          <w:sz w:val="22"/>
          <w:szCs w:val="22"/>
        </w:rPr>
        <w:t xml:space="preserve"> dramatický, původně mělo </w:t>
      </w:r>
      <w:r w:rsidR="001D3389" w:rsidRPr="00C61A58">
        <w:rPr>
          <w:rFonts w:asciiTheme="minorHAnsi" w:hAnsiTheme="minorHAnsi"/>
          <w:sz w:val="22"/>
          <w:szCs w:val="22"/>
        </w:rPr>
        <w:t xml:space="preserve">totiž </w:t>
      </w:r>
      <w:r w:rsidR="007345D0" w:rsidRPr="00C61A58">
        <w:rPr>
          <w:rFonts w:asciiTheme="minorHAnsi" w:hAnsiTheme="minorHAnsi"/>
          <w:sz w:val="22"/>
          <w:szCs w:val="22"/>
        </w:rPr>
        <w:t xml:space="preserve">jít </w:t>
      </w:r>
      <w:r w:rsidR="00893C76" w:rsidRPr="00C61A58">
        <w:rPr>
          <w:rFonts w:asciiTheme="minorHAnsi" w:hAnsiTheme="minorHAnsi"/>
          <w:sz w:val="22"/>
          <w:szCs w:val="22"/>
        </w:rPr>
        <w:t xml:space="preserve">pouze </w:t>
      </w:r>
      <w:r w:rsidR="00C61A58">
        <w:rPr>
          <w:rFonts w:asciiTheme="minorHAnsi" w:hAnsiTheme="minorHAnsi"/>
          <w:sz w:val="22"/>
          <w:szCs w:val="22"/>
        </w:rPr>
        <w:t xml:space="preserve"> </w:t>
      </w:r>
      <w:r w:rsidR="007345D0" w:rsidRPr="00C61A58">
        <w:rPr>
          <w:rFonts w:asciiTheme="minorHAnsi" w:hAnsiTheme="minorHAnsi"/>
          <w:sz w:val="22"/>
          <w:szCs w:val="22"/>
        </w:rPr>
        <w:t xml:space="preserve">o nevelký katalog k výstavě o rudolfinské alchymii plánované na podzim 2010. Na jaře toho roku se </w:t>
      </w:r>
      <w:r w:rsidR="00893C76" w:rsidRPr="00C61A58">
        <w:rPr>
          <w:rFonts w:asciiTheme="minorHAnsi" w:hAnsiTheme="minorHAnsi"/>
          <w:sz w:val="22"/>
          <w:szCs w:val="22"/>
        </w:rPr>
        <w:t xml:space="preserve">však </w:t>
      </w:r>
      <w:r w:rsidR="007345D0" w:rsidRPr="00C61A58">
        <w:rPr>
          <w:rFonts w:asciiTheme="minorHAnsi" w:hAnsiTheme="minorHAnsi"/>
          <w:sz w:val="22"/>
          <w:szCs w:val="22"/>
        </w:rPr>
        <w:t>ukázalo, že instituce, které měly výstavu pořádat, nemají dost finančních prostředků</w:t>
      </w:r>
      <w:r w:rsidR="00FE490E" w:rsidRPr="00C61A58">
        <w:rPr>
          <w:rFonts w:asciiTheme="minorHAnsi" w:hAnsiTheme="minorHAnsi"/>
          <w:sz w:val="22"/>
          <w:szCs w:val="22"/>
        </w:rPr>
        <w:t>.</w:t>
      </w:r>
      <w:r w:rsidR="007345D0" w:rsidRPr="00C61A58">
        <w:rPr>
          <w:rFonts w:asciiTheme="minorHAnsi" w:hAnsiTheme="minorHAnsi"/>
          <w:sz w:val="22"/>
          <w:szCs w:val="22"/>
        </w:rPr>
        <w:t xml:space="preserve"> </w:t>
      </w:r>
      <w:r w:rsidR="001D3389" w:rsidRPr="00C61A58">
        <w:rPr>
          <w:rFonts w:asciiTheme="minorHAnsi" w:hAnsiTheme="minorHAnsi"/>
          <w:sz w:val="22"/>
          <w:szCs w:val="22"/>
        </w:rPr>
        <w:t>P</w:t>
      </w:r>
      <w:r w:rsidR="007345D0" w:rsidRPr="00C61A58">
        <w:rPr>
          <w:rFonts w:asciiTheme="minorHAnsi" w:hAnsiTheme="minorHAnsi"/>
          <w:sz w:val="22"/>
          <w:szCs w:val="22"/>
        </w:rPr>
        <w:t>řipravovaný katalog</w:t>
      </w:r>
      <w:r w:rsidR="001D3389" w:rsidRPr="00C61A58">
        <w:rPr>
          <w:rFonts w:asciiTheme="minorHAnsi" w:hAnsiTheme="minorHAnsi"/>
          <w:sz w:val="22"/>
          <w:szCs w:val="22"/>
        </w:rPr>
        <w:t xml:space="preserve"> se Akademie věd ČR rozhodla</w:t>
      </w:r>
      <w:r w:rsidR="007345D0" w:rsidRPr="00C61A58">
        <w:rPr>
          <w:rFonts w:asciiTheme="minorHAnsi" w:hAnsiTheme="minorHAnsi"/>
          <w:sz w:val="22"/>
          <w:szCs w:val="22"/>
        </w:rPr>
        <w:t xml:space="preserve"> rozšířit na knihu. Oba editoři proto oslovili tuzemské a zahraniční odborníky</w:t>
      </w:r>
      <w:r w:rsidR="00893C76" w:rsidRPr="00C61A58">
        <w:rPr>
          <w:rFonts w:asciiTheme="minorHAnsi" w:hAnsiTheme="minorHAnsi"/>
          <w:sz w:val="22"/>
          <w:szCs w:val="22"/>
        </w:rPr>
        <w:t>, kteří</w:t>
      </w:r>
      <w:r w:rsidR="007345D0" w:rsidRPr="00C61A58">
        <w:rPr>
          <w:rFonts w:asciiTheme="minorHAnsi" w:hAnsiTheme="minorHAnsi"/>
          <w:sz w:val="22"/>
          <w:szCs w:val="22"/>
        </w:rPr>
        <w:t xml:space="preserve"> </w:t>
      </w:r>
      <w:r w:rsidR="00911C15" w:rsidRPr="00C61A58">
        <w:rPr>
          <w:rFonts w:asciiTheme="minorHAnsi" w:hAnsiTheme="minorHAnsi"/>
          <w:sz w:val="22"/>
          <w:szCs w:val="22"/>
        </w:rPr>
        <w:t>během</w:t>
      </w:r>
      <w:r w:rsidR="007345D0" w:rsidRPr="00C61A58">
        <w:rPr>
          <w:rFonts w:asciiTheme="minorHAnsi" w:hAnsiTheme="minorHAnsi"/>
          <w:sz w:val="22"/>
          <w:szCs w:val="22"/>
        </w:rPr>
        <w:t xml:space="preserve"> jednoho roku napsali texty</w:t>
      </w:r>
      <w:r w:rsidR="002C3C2E" w:rsidRPr="00C61A58">
        <w:rPr>
          <w:rFonts w:asciiTheme="minorHAnsi" w:hAnsiTheme="minorHAnsi"/>
          <w:sz w:val="22"/>
          <w:szCs w:val="22"/>
        </w:rPr>
        <w:t>. V</w:t>
      </w:r>
      <w:r w:rsidR="00653F34" w:rsidRPr="00C61A58">
        <w:rPr>
          <w:rFonts w:asciiTheme="minorHAnsi" w:hAnsiTheme="minorHAnsi"/>
          <w:sz w:val="22"/>
          <w:szCs w:val="22"/>
        </w:rPr>
        <w:t>střícnost</w:t>
      </w:r>
      <w:r w:rsidR="00E43098" w:rsidRPr="00C61A58">
        <w:rPr>
          <w:rFonts w:asciiTheme="minorHAnsi" w:hAnsiTheme="minorHAnsi"/>
          <w:sz w:val="22"/>
          <w:szCs w:val="22"/>
        </w:rPr>
        <w:t xml:space="preserve"> domácích i zahraničních </w:t>
      </w:r>
      <w:r w:rsidR="007345D0" w:rsidRPr="00C61A58">
        <w:rPr>
          <w:rFonts w:asciiTheme="minorHAnsi" w:hAnsiTheme="minorHAnsi"/>
          <w:sz w:val="22"/>
          <w:szCs w:val="22"/>
        </w:rPr>
        <w:t>knihoven a archívů</w:t>
      </w:r>
      <w:r w:rsidR="002C3C2E" w:rsidRPr="00C61A58">
        <w:rPr>
          <w:rFonts w:asciiTheme="minorHAnsi" w:hAnsiTheme="minorHAnsi"/>
          <w:sz w:val="22"/>
          <w:szCs w:val="22"/>
        </w:rPr>
        <w:t xml:space="preserve">, ale i </w:t>
      </w:r>
      <w:r w:rsidR="00653F34" w:rsidRPr="00C61A58">
        <w:rPr>
          <w:rFonts w:asciiTheme="minorHAnsi" w:hAnsiTheme="minorHAnsi"/>
          <w:sz w:val="22"/>
          <w:szCs w:val="22"/>
        </w:rPr>
        <w:t>nemalé</w:t>
      </w:r>
      <w:r w:rsidR="00E43098" w:rsidRPr="00C61A58">
        <w:rPr>
          <w:rFonts w:asciiTheme="minorHAnsi" w:hAnsiTheme="minorHAnsi"/>
          <w:sz w:val="22"/>
          <w:szCs w:val="22"/>
        </w:rPr>
        <w:t xml:space="preserve"> úsilí</w:t>
      </w:r>
      <w:r w:rsidR="00653F34" w:rsidRPr="00C61A58">
        <w:rPr>
          <w:rFonts w:asciiTheme="minorHAnsi" w:hAnsiTheme="minorHAnsi"/>
          <w:sz w:val="22"/>
          <w:szCs w:val="22"/>
        </w:rPr>
        <w:t xml:space="preserve"> </w:t>
      </w:r>
      <w:r w:rsidR="00E43098" w:rsidRPr="00C61A58">
        <w:rPr>
          <w:rFonts w:asciiTheme="minorHAnsi" w:hAnsiTheme="minorHAnsi"/>
          <w:sz w:val="22"/>
          <w:szCs w:val="22"/>
        </w:rPr>
        <w:t>obou editorů</w:t>
      </w:r>
      <w:r w:rsidR="002C3C2E" w:rsidRPr="00C61A58">
        <w:rPr>
          <w:rFonts w:asciiTheme="minorHAnsi" w:hAnsiTheme="minorHAnsi"/>
          <w:sz w:val="22"/>
          <w:szCs w:val="22"/>
        </w:rPr>
        <w:t>,</w:t>
      </w:r>
      <w:r w:rsidR="00E43098" w:rsidRPr="00C61A58">
        <w:rPr>
          <w:rFonts w:asciiTheme="minorHAnsi" w:hAnsiTheme="minorHAnsi"/>
          <w:sz w:val="22"/>
          <w:szCs w:val="22"/>
        </w:rPr>
        <w:t xml:space="preserve"> </w:t>
      </w:r>
      <w:r w:rsidR="00653F34" w:rsidRPr="00C61A58">
        <w:rPr>
          <w:rFonts w:asciiTheme="minorHAnsi" w:hAnsiTheme="minorHAnsi"/>
          <w:sz w:val="22"/>
          <w:szCs w:val="22"/>
        </w:rPr>
        <w:t xml:space="preserve">dali </w:t>
      </w:r>
      <w:r w:rsidR="00E43098" w:rsidRPr="00C61A58">
        <w:rPr>
          <w:rFonts w:asciiTheme="minorHAnsi" w:hAnsiTheme="minorHAnsi"/>
          <w:sz w:val="22"/>
          <w:szCs w:val="22"/>
        </w:rPr>
        <w:t>vznik</w:t>
      </w:r>
      <w:r w:rsidR="00653F34" w:rsidRPr="00C61A58">
        <w:rPr>
          <w:rFonts w:asciiTheme="minorHAnsi" w:hAnsiTheme="minorHAnsi"/>
          <w:sz w:val="22"/>
          <w:szCs w:val="22"/>
        </w:rPr>
        <w:t xml:space="preserve">nout </w:t>
      </w:r>
      <w:r w:rsidR="00E43098" w:rsidRPr="00C61A58">
        <w:rPr>
          <w:rFonts w:asciiTheme="minorHAnsi" w:hAnsiTheme="minorHAnsi"/>
          <w:sz w:val="22"/>
          <w:szCs w:val="22"/>
        </w:rPr>
        <w:t>v poměrně krátkém čase vysoce kvalitní pu</w:t>
      </w:r>
      <w:r w:rsidR="00653F34" w:rsidRPr="00C61A58">
        <w:rPr>
          <w:rFonts w:asciiTheme="minorHAnsi" w:hAnsiTheme="minorHAnsi"/>
          <w:sz w:val="22"/>
          <w:szCs w:val="22"/>
        </w:rPr>
        <w:t>blikaci</w:t>
      </w:r>
      <w:r w:rsidR="00E43098" w:rsidRPr="00C61A58">
        <w:rPr>
          <w:rFonts w:asciiTheme="minorHAnsi" w:hAnsiTheme="minorHAnsi"/>
          <w:sz w:val="22"/>
          <w:szCs w:val="22"/>
        </w:rPr>
        <w:t xml:space="preserve">, jež právem získala </w:t>
      </w:r>
      <w:r w:rsidR="00A61873" w:rsidRPr="00C61A58">
        <w:rPr>
          <w:rFonts w:asciiTheme="minorHAnsi" w:hAnsiTheme="minorHAnsi"/>
          <w:sz w:val="22"/>
          <w:szCs w:val="22"/>
        </w:rPr>
        <w:t>Cenu p</w:t>
      </w:r>
      <w:r w:rsidR="00EE7B92" w:rsidRPr="00C61A58">
        <w:rPr>
          <w:rFonts w:asciiTheme="minorHAnsi" w:hAnsiTheme="minorHAnsi"/>
          <w:sz w:val="22"/>
          <w:szCs w:val="22"/>
        </w:rPr>
        <w:t>o</w:t>
      </w:r>
      <w:r w:rsidR="00A61873" w:rsidRPr="00C61A58">
        <w:rPr>
          <w:rFonts w:asciiTheme="minorHAnsi" w:hAnsiTheme="minorHAnsi"/>
          <w:sz w:val="22"/>
          <w:szCs w:val="22"/>
        </w:rPr>
        <w:t>rot</w:t>
      </w:r>
      <w:r w:rsidR="00E43098" w:rsidRPr="00C61A58">
        <w:rPr>
          <w:rFonts w:asciiTheme="minorHAnsi" w:hAnsiTheme="minorHAnsi"/>
          <w:sz w:val="22"/>
          <w:szCs w:val="22"/>
        </w:rPr>
        <w:t>y za rok 2011.</w:t>
      </w:r>
    </w:p>
    <w:p w:rsidR="00826845" w:rsidRPr="00C61A58" w:rsidRDefault="00826845" w:rsidP="00C61A58">
      <w:pPr>
        <w:pStyle w:val="Normlnweb"/>
        <w:spacing w:before="0" w:beforeAutospacing="0" w:after="0" w:afterAutospacing="0" w:line="360" w:lineRule="auto"/>
        <w:rPr>
          <w:rFonts w:asciiTheme="minorHAnsi" w:hAnsiTheme="minorHAnsi"/>
          <w:sz w:val="22"/>
          <w:szCs w:val="22"/>
        </w:rPr>
      </w:pPr>
    </w:p>
    <w:p w:rsidR="006C6199" w:rsidRPr="00C61A58" w:rsidRDefault="006C6199" w:rsidP="00C61A58">
      <w:pPr>
        <w:rPr>
          <w:rFonts w:cs="Times New Roman"/>
        </w:rPr>
      </w:pPr>
    </w:p>
    <w:p w:rsidR="00626630" w:rsidRPr="00C61A58" w:rsidRDefault="006E50FE" w:rsidP="00C61A58">
      <w:pPr>
        <w:rPr>
          <w:rFonts w:cs="Times New Roman"/>
          <w:color w:val="333333"/>
        </w:rPr>
      </w:pPr>
      <w:r w:rsidRPr="00C61A58">
        <w:rPr>
          <w:rFonts w:cs="Times New Roman"/>
        </w:rPr>
        <w:t xml:space="preserve">Kontaktní osoba: </w:t>
      </w:r>
      <w:hyperlink r:id="rId7" w:history="1">
        <w:r w:rsidR="001D3389" w:rsidRPr="00C61A58">
          <w:rPr>
            <w:rStyle w:val="Hypertextovodkaz"/>
            <w:rFonts w:cs="Times New Roman"/>
          </w:rPr>
          <w:t xml:space="preserve">prof. RNDr. Vladimír </w:t>
        </w:r>
        <w:r w:rsidR="001D3389" w:rsidRPr="00C61A58">
          <w:rPr>
            <w:rStyle w:val="prijmeni1"/>
            <w:rFonts w:cs="Times New Roman"/>
            <w:color w:val="3333CC"/>
            <w:u w:val="single"/>
          </w:rPr>
          <w:t>Karpenko</w:t>
        </w:r>
        <w:r w:rsidR="001D3389" w:rsidRPr="00C61A58">
          <w:rPr>
            <w:rStyle w:val="Hypertextovodkaz"/>
            <w:rFonts w:cs="Times New Roman"/>
          </w:rPr>
          <w:t>, CSc.</w:t>
        </w:r>
      </w:hyperlink>
    </w:p>
    <w:p w:rsidR="001D3389" w:rsidRPr="00C61A58" w:rsidRDefault="001D3389" w:rsidP="00C61A58">
      <w:pPr>
        <w:rPr>
          <w:rStyle w:val="transemail"/>
          <w:rFonts w:cs="Times New Roman"/>
          <w:color w:val="333333"/>
        </w:rPr>
      </w:pPr>
      <w:r w:rsidRPr="00C61A58">
        <w:rPr>
          <w:rFonts w:cs="Times New Roman"/>
          <w:color w:val="333333"/>
        </w:rPr>
        <w:tab/>
      </w:r>
      <w:r w:rsidRPr="00C61A58">
        <w:rPr>
          <w:rFonts w:cs="Times New Roman"/>
          <w:color w:val="333333"/>
        </w:rPr>
        <w:tab/>
        <w:t xml:space="preserve">      </w:t>
      </w:r>
      <w:hyperlink r:id="rId8" w:history="1">
        <w:r w:rsidRPr="00C61A58">
          <w:rPr>
            <w:rStyle w:val="Hypertextovodkaz"/>
            <w:rFonts w:cs="Times New Roman"/>
          </w:rPr>
          <w:t>vladimir.karpenko@natur.cuni.cz</w:t>
        </w:r>
      </w:hyperlink>
    </w:p>
    <w:p w:rsidR="001D3389" w:rsidRPr="00C61A58" w:rsidRDefault="001D3389" w:rsidP="00C61A58">
      <w:pPr>
        <w:rPr>
          <w:rFonts w:cs="Times New Roman"/>
          <w:color w:val="333333"/>
        </w:rPr>
      </w:pPr>
      <w:r w:rsidRPr="00C61A58">
        <w:rPr>
          <w:rStyle w:val="transemail"/>
          <w:rFonts w:cs="Times New Roman"/>
          <w:color w:val="333333"/>
        </w:rPr>
        <w:t xml:space="preserve"> </w:t>
      </w:r>
      <w:r w:rsidRPr="00C61A58">
        <w:rPr>
          <w:rStyle w:val="transemail"/>
          <w:rFonts w:cs="Times New Roman"/>
          <w:color w:val="333333"/>
        </w:rPr>
        <w:tab/>
      </w:r>
      <w:r w:rsidRPr="00C61A58">
        <w:rPr>
          <w:rStyle w:val="transemail"/>
          <w:rFonts w:cs="Times New Roman"/>
          <w:color w:val="333333"/>
        </w:rPr>
        <w:tab/>
        <w:t xml:space="preserve">      tel.: </w:t>
      </w:r>
      <w:r w:rsidRPr="00C61A58">
        <w:rPr>
          <w:rFonts w:cs="Times New Roman"/>
          <w:color w:val="333333"/>
        </w:rPr>
        <w:t>221951302</w:t>
      </w:r>
    </w:p>
    <w:p w:rsidR="00E72FB1" w:rsidRDefault="00E72FB1" w:rsidP="0054612D">
      <w:pPr>
        <w:jc w:val="both"/>
        <w:rPr>
          <w:rFonts w:ascii="Arial" w:hAnsi="Arial" w:cs="Arial"/>
          <w:color w:val="333333"/>
          <w:sz w:val="19"/>
          <w:szCs w:val="19"/>
        </w:rPr>
      </w:pPr>
    </w:p>
    <w:p w:rsidR="006C6199" w:rsidRDefault="006C6199" w:rsidP="0054612D">
      <w:pPr>
        <w:jc w:val="both"/>
        <w:rPr>
          <w:rFonts w:ascii="Arial" w:hAnsi="Arial" w:cs="Arial"/>
          <w:color w:val="333333"/>
          <w:sz w:val="19"/>
          <w:szCs w:val="19"/>
        </w:rPr>
      </w:pPr>
    </w:p>
    <w:p w:rsidR="006C6199" w:rsidRDefault="006C6199" w:rsidP="0054612D">
      <w:pPr>
        <w:jc w:val="both"/>
        <w:rPr>
          <w:rFonts w:ascii="Arial" w:hAnsi="Arial" w:cs="Arial"/>
          <w:color w:val="333333"/>
          <w:sz w:val="19"/>
          <w:szCs w:val="19"/>
        </w:rPr>
      </w:pPr>
    </w:p>
    <w:p w:rsidR="006C6199" w:rsidRDefault="006C6199" w:rsidP="0054612D">
      <w:pPr>
        <w:jc w:val="both"/>
        <w:rPr>
          <w:rFonts w:ascii="Arial" w:hAnsi="Arial" w:cs="Arial"/>
          <w:color w:val="333333"/>
          <w:sz w:val="19"/>
          <w:szCs w:val="19"/>
        </w:rPr>
      </w:pPr>
    </w:p>
    <w:p w:rsidR="006C6199" w:rsidRDefault="006C6199" w:rsidP="0054612D">
      <w:pPr>
        <w:jc w:val="both"/>
        <w:rPr>
          <w:rFonts w:ascii="Arial" w:hAnsi="Arial" w:cs="Arial"/>
          <w:color w:val="333333"/>
          <w:sz w:val="19"/>
          <w:szCs w:val="19"/>
        </w:rPr>
      </w:pPr>
    </w:p>
    <w:p w:rsidR="006C6199" w:rsidRDefault="006C6199" w:rsidP="0054612D">
      <w:pPr>
        <w:jc w:val="both"/>
        <w:rPr>
          <w:rFonts w:ascii="Arial" w:hAnsi="Arial" w:cs="Arial"/>
          <w:color w:val="333333"/>
          <w:sz w:val="19"/>
          <w:szCs w:val="19"/>
        </w:rPr>
      </w:pPr>
    </w:p>
    <w:p w:rsidR="006C6199" w:rsidRDefault="006C6199" w:rsidP="0054612D">
      <w:pPr>
        <w:jc w:val="both"/>
        <w:rPr>
          <w:rFonts w:ascii="Arial" w:hAnsi="Arial" w:cs="Arial"/>
          <w:color w:val="333333"/>
          <w:sz w:val="19"/>
          <w:szCs w:val="19"/>
        </w:rPr>
      </w:pPr>
    </w:p>
    <w:p w:rsidR="006C6199" w:rsidRDefault="006C6199" w:rsidP="0054612D">
      <w:pPr>
        <w:jc w:val="both"/>
        <w:rPr>
          <w:rFonts w:ascii="Arial" w:hAnsi="Arial" w:cs="Arial"/>
          <w:color w:val="333333"/>
          <w:sz w:val="19"/>
          <w:szCs w:val="19"/>
        </w:rPr>
      </w:pPr>
    </w:p>
    <w:p w:rsidR="006C6199" w:rsidRDefault="006C6199" w:rsidP="0054612D">
      <w:pPr>
        <w:jc w:val="both"/>
        <w:rPr>
          <w:rFonts w:ascii="Arial" w:hAnsi="Arial" w:cs="Arial"/>
          <w:color w:val="333333"/>
          <w:sz w:val="19"/>
          <w:szCs w:val="19"/>
        </w:rPr>
      </w:pPr>
    </w:p>
    <w:p w:rsidR="006C6199" w:rsidRDefault="006C6199" w:rsidP="0054612D">
      <w:pPr>
        <w:jc w:val="both"/>
        <w:rPr>
          <w:rFonts w:ascii="Arial" w:hAnsi="Arial" w:cs="Arial"/>
          <w:color w:val="333333"/>
          <w:sz w:val="19"/>
          <w:szCs w:val="19"/>
        </w:rPr>
      </w:pPr>
    </w:p>
    <w:p w:rsidR="0054612D" w:rsidRDefault="0054612D" w:rsidP="0054612D">
      <w:pPr>
        <w:jc w:val="both"/>
        <w:rPr>
          <w:rFonts w:ascii="Times New Roman" w:hAnsi="Times New Roman" w:cs="Times New Roman"/>
          <w:b/>
          <w:color w:val="333333"/>
          <w:sz w:val="24"/>
          <w:szCs w:val="24"/>
        </w:rPr>
      </w:pPr>
    </w:p>
    <w:p w:rsidR="0054612D" w:rsidRDefault="0054612D" w:rsidP="0054612D">
      <w:pPr>
        <w:jc w:val="both"/>
        <w:rPr>
          <w:rFonts w:ascii="Times New Roman" w:hAnsi="Times New Roman" w:cs="Times New Roman"/>
          <w:b/>
          <w:color w:val="333333"/>
          <w:sz w:val="24"/>
          <w:szCs w:val="24"/>
        </w:rPr>
      </w:pPr>
    </w:p>
    <w:p w:rsidR="0054612D" w:rsidRDefault="0054612D" w:rsidP="0054612D">
      <w:pPr>
        <w:jc w:val="both"/>
        <w:rPr>
          <w:rFonts w:ascii="Times New Roman" w:hAnsi="Times New Roman" w:cs="Times New Roman"/>
          <w:b/>
          <w:color w:val="333333"/>
          <w:sz w:val="24"/>
          <w:szCs w:val="24"/>
        </w:rPr>
      </w:pPr>
    </w:p>
    <w:p w:rsidR="00E72FB1" w:rsidRPr="00F6747B" w:rsidRDefault="00E72FB1" w:rsidP="0054612D">
      <w:pPr>
        <w:jc w:val="both"/>
        <w:rPr>
          <w:rFonts w:ascii="Times New Roman" w:hAnsi="Times New Roman" w:cs="Times New Roman"/>
          <w:b/>
          <w:color w:val="333333"/>
          <w:sz w:val="24"/>
          <w:szCs w:val="24"/>
        </w:rPr>
      </w:pPr>
      <w:r w:rsidRPr="00F6747B">
        <w:rPr>
          <w:rFonts w:ascii="Times New Roman" w:hAnsi="Times New Roman" w:cs="Times New Roman"/>
          <w:b/>
          <w:color w:val="333333"/>
          <w:sz w:val="24"/>
          <w:szCs w:val="24"/>
        </w:rPr>
        <w:t>Ceny Nakladatelství Academia</w:t>
      </w:r>
    </w:p>
    <w:p w:rsidR="00E72FB1" w:rsidRPr="00F6747B" w:rsidRDefault="00E72FB1" w:rsidP="0054612D">
      <w:pPr>
        <w:jc w:val="both"/>
        <w:rPr>
          <w:rFonts w:ascii="Times New Roman" w:hAnsi="Times New Roman" w:cs="Times New Roman"/>
          <w:sz w:val="24"/>
          <w:szCs w:val="24"/>
        </w:rPr>
      </w:pPr>
      <w:r w:rsidRPr="00F6747B">
        <w:rPr>
          <w:rFonts w:ascii="Times New Roman" w:hAnsi="Times New Roman" w:cs="Times New Roman"/>
          <w:sz w:val="24"/>
          <w:szCs w:val="24"/>
        </w:rPr>
        <w:t>Záměrem projektu je především upozornit širokou veřejnost na kvalitní odbornou literaturu, která vychází v rámci jednotlivých ústavů Akademie věd ČR, či v Nakladatelství Academia. Vědečtí pracovníci získávají možnost prezentovat svoji publikační činnost další formou.</w:t>
      </w:r>
      <w:r w:rsidRPr="00F6747B">
        <w:rPr>
          <w:rFonts w:ascii="Times New Roman" w:hAnsi="Times New Roman" w:cs="Times New Roman"/>
          <w:sz w:val="24"/>
          <w:szCs w:val="24"/>
        </w:rPr>
        <w:br/>
        <w:t xml:space="preserve">Porota je tvořena sedmi zástupci různých pracovišť AV ČR a uznávaným českým novinářem dlouhodobě se zabývajícím vědou a výtvarníkem. I letos porota zasedla pod vedením </w:t>
      </w:r>
      <w:r w:rsidR="00424C85">
        <w:rPr>
          <w:rFonts w:ascii="Times New Roman" w:hAnsi="Times New Roman" w:cs="Times New Roman"/>
          <w:sz w:val="24"/>
          <w:szCs w:val="24"/>
        </w:rPr>
        <w:t xml:space="preserve">                    </w:t>
      </w:r>
      <w:r w:rsidRPr="00F6747B">
        <w:rPr>
          <w:rFonts w:ascii="Times New Roman" w:hAnsi="Times New Roman" w:cs="Times New Roman"/>
          <w:sz w:val="24"/>
          <w:szCs w:val="24"/>
        </w:rPr>
        <w:t>doc. RNDr. Evy Zažímalové, CSc.</w:t>
      </w:r>
    </w:p>
    <w:p w:rsidR="00E72FB1" w:rsidRPr="00F6747B" w:rsidRDefault="00E72FB1" w:rsidP="0054612D">
      <w:pPr>
        <w:jc w:val="both"/>
        <w:rPr>
          <w:rFonts w:ascii="Times New Roman" w:hAnsi="Times New Roman" w:cs="Times New Roman"/>
          <w:sz w:val="24"/>
          <w:szCs w:val="24"/>
        </w:rPr>
      </w:pPr>
      <w:r w:rsidRPr="00F6747B">
        <w:rPr>
          <w:rFonts w:ascii="Times New Roman" w:hAnsi="Times New Roman" w:cs="Times New Roman"/>
          <w:sz w:val="24"/>
          <w:szCs w:val="24"/>
        </w:rPr>
        <w:t>Více na: http://www.academia.cz/ceny-nakladatelstvi-academia-za-rok-2011.html</w:t>
      </w:r>
    </w:p>
    <w:p w:rsidR="006E50FE" w:rsidRPr="00F6747B" w:rsidRDefault="006E50FE" w:rsidP="0054612D">
      <w:pPr>
        <w:jc w:val="both"/>
        <w:rPr>
          <w:rFonts w:ascii="Times New Roman" w:hAnsi="Times New Roman" w:cs="Times New Roman"/>
          <w:sz w:val="24"/>
          <w:szCs w:val="24"/>
        </w:rPr>
      </w:pPr>
    </w:p>
    <w:p w:rsidR="00AD68B3" w:rsidRPr="00F6747B" w:rsidRDefault="00FE490E" w:rsidP="0054612D">
      <w:pPr>
        <w:jc w:val="both"/>
        <w:rPr>
          <w:rFonts w:ascii="Times New Roman" w:hAnsi="Times New Roman" w:cs="Times New Roman"/>
          <w:b/>
          <w:sz w:val="24"/>
          <w:szCs w:val="24"/>
        </w:rPr>
      </w:pPr>
      <w:r w:rsidRPr="00F6747B">
        <w:rPr>
          <w:rFonts w:ascii="Times New Roman" w:hAnsi="Times New Roman" w:cs="Times New Roman"/>
          <w:b/>
          <w:sz w:val="24"/>
          <w:szCs w:val="24"/>
        </w:rPr>
        <w:t xml:space="preserve">Prof. </w:t>
      </w:r>
      <w:r w:rsidR="006C6199" w:rsidRPr="00F6747B">
        <w:rPr>
          <w:rFonts w:ascii="Times New Roman" w:hAnsi="Times New Roman" w:cs="Times New Roman"/>
          <w:b/>
          <w:sz w:val="24"/>
          <w:szCs w:val="24"/>
        </w:rPr>
        <w:t xml:space="preserve">RNDr. </w:t>
      </w:r>
      <w:r w:rsidRPr="00F6747B">
        <w:rPr>
          <w:rFonts w:ascii="Times New Roman" w:hAnsi="Times New Roman" w:cs="Times New Roman"/>
          <w:b/>
          <w:sz w:val="24"/>
          <w:szCs w:val="24"/>
        </w:rPr>
        <w:t>Vladimír Karpenko</w:t>
      </w:r>
      <w:r w:rsidR="006C6199" w:rsidRPr="00F6747B">
        <w:rPr>
          <w:rFonts w:ascii="Times New Roman" w:hAnsi="Times New Roman" w:cs="Times New Roman"/>
          <w:b/>
          <w:sz w:val="24"/>
          <w:szCs w:val="24"/>
        </w:rPr>
        <w:t>, CSc.</w:t>
      </w:r>
    </w:p>
    <w:p w:rsidR="00FE490E" w:rsidRPr="00F6747B" w:rsidRDefault="00BF2D86" w:rsidP="0054612D">
      <w:pPr>
        <w:ind w:right="284"/>
        <w:jc w:val="both"/>
        <w:rPr>
          <w:rFonts w:ascii="Times New Roman" w:hAnsi="Times New Roman" w:cs="Times New Roman"/>
          <w:sz w:val="24"/>
          <w:szCs w:val="24"/>
        </w:rPr>
      </w:pPr>
      <w:r>
        <w:rPr>
          <w:rFonts w:ascii="Times New Roman" w:hAnsi="Times New Roman" w:cs="Times New Roman"/>
          <w:sz w:val="24"/>
          <w:szCs w:val="24"/>
        </w:rPr>
        <w:t xml:space="preserve">Profesor Vladimír Karpenko </w:t>
      </w:r>
      <w:r w:rsidR="00CC5BDD">
        <w:rPr>
          <w:rFonts w:ascii="Times New Roman" w:hAnsi="Times New Roman" w:cs="Times New Roman"/>
          <w:sz w:val="24"/>
          <w:szCs w:val="24"/>
        </w:rPr>
        <w:t xml:space="preserve">ukončil </w:t>
      </w:r>
      <w:r w:rsidR="00FE490E" w:rsidRPr="00F6747B">
        <w:rPr>
          <w:rFonts w:ascii="Times New Roman" w:hAnsi="Times New Roman" w:cs="Times New Roman"/>
          <w:sz w:val="24"/>
          <w:szCs w:val="24"/>
        </w:rPr>
        <w:t xml:space="preserve"> roku 1966 </w:t>
      </w:r>
      <w:r w:rsidR="00CC5BDD">
        <w:rPr>
          <w:rFonts w:ascii="Times New Roman" w:hAnsi="Times New Roman" w:cs="Times New Roman"/>
          <w:sz w:val="24"/>
          <w:szCs w:val="24"/>
        </w:rPr>
        <w:t>studium chemie</w:t>
      </w:r>
      <w:r w:rsidR="00FE490E" w:rsidRPr="00F6747B">
        <w:rPr>
          <w:rFonts w:ascii="Times New Roman" w:hAnsi="Times New Roman" w:cs="Times New Roman"/>
          <w:sz w:val="24"/>
          <w:szCs w:val="24"/>
        </w:rPr>
        <w:t xml:space="preserve"> na Přírodovědecké fakultě </w:t>
      </w:r>
      <w:r w:rsidR="006C6199" w:rsidRPr="00F6747B">
        <w:rPr>
          <w:rFonts w:ascii="Times New Roman" w:hAnsi="Times New Roman" w:cs="Times New Roman"/>
          <w:sz w:val="24"/>
          <w:szCs w:val="24"/>
        </w:rPr>
        <w:t>Univerzity Karlovy v Praze</w:t>
      </w:r>
      <w:r w:rsidR="00CC5BDD">
        <w:rPr>
          <w:rFonts w:ascii="Times New Roman" w:hAnsi="Times New Roman" w:cs="Times New Roman"/>
          <w:sz w:val="24"/>
          <w:szCs w:val="24"/>
        </w:rPr>
        <w:t>,</w:t>
      </w:r>
      <w:r w:rsidR="00FE490E" w:rsidRPr="00F6747B">
        <w:rPr>
          <w:rFonts w:ascii="Times New Roman" w:hAnsi="Times New Roman" w:cs="Times New Roman"/>
          <w:sz w:val="24"/>
          <w:szCs w:val="24"/>
        </w:rPr>
        <w:t xml:space="preserve"> dodnes </w:t>
      </w:r>
      <w:r w:rsidR="00CC5BDD">
        <w:rPr>
          <w:rFonts w:ascii="Times New Roman" w:hAnsi="Times New Roman" w:cs="Times New Roman"/>
          <w:sz w:val="24"/>
          <w:szCs w:val="24"/>
        </w:rPr>
        <w:t xml:space="preserve">zde </w:t>
      </w:r>
      <w:r w:rsidR="00FE490E" w:rsidRPr="00F6747B">
        <w:rPr>
          <w:rFonts w:ascii="Times New Roman" w:hAnsi="Times New Roman" w:cs="Times New Roman"/>
          <w:sz w:val="24"/>
          <w:szCs w:val="24"/>
        </w:rPr>
        <w:t xml:space="preserve">působí na katedře fyzikální </w:t>
      </w:r>
      <w:r w:rsidR="00424C85">
        <w:rPr>
          <w:rFonts w:ascii="Times New Roman" w:hAnsi="Times New Roman" w:cs="Times New Roman"/>
          <w:sz w:val="24"/>
          <w:szCs w:val="24"/>
        </w:rPr>
        <w:t xml:space="preserve">                               </w:t>
      </w:r>
      <w:r w:rsidR="00FE490E" w:rsidRPr="00F6747B">
        <w:rPr>
          <w:rFonts w:ascii="Times New Roman" w:hAnsi="Times New Roman" w:cs="Times New Roman"/>
          <w:sz w:val="24"/>
          <w:szCs w:val="24"/>
        </w:rPr>
        <w:t xml:space="preserve">a makromolekulární chemie. Věnuje se biofyzikální chemii, struktuře a stabilitě bílkovin, </w:t>
      </w:r>
      <w:r w:rsidR="00424C85">
        <w:rPr>
          <w:rFonts w:ascii="Times New Roman" w:hAnsi="Times New Roman" w:cs="Times New Roman"/>
          <w:sz w:val="24"/>
          <w:szCs w:val="24"/>
        </w:rPr>
        <w:t xml:space="preserve">   </w:t>
      </w:r>
      <w:r w:rsidR="00FE490E" w:rsidRPr="00F6747B">
        <w:rPr>
          <w:rFonts w:ascii="Times New Roman" w:hAnsi="Times New Roman" w:cs="Times New Roman"/>
          <w:sz w:val="24"/>
          <w:szCs w:val="24"/>
        </w:rPr>
        <w:t xml:space="preserve">a současně starším dějinám chemie (alchymie). Z obou těchto oborů publikoval přes 100 prací v mezinárodních časopisech. Současně se dlouhodobě věnuje popularizaci vědy v různých mediích. Je autorem nebo spoluautorem šesti skript z fyzikální chemie, </w:t>
      </w:r>
      <w:r w:rsidR="00424C85">
        <w:rPr>
          <w:rFonts w:ascii="Times New Roman" w:hAnsi="Times New Roman" w:cs="Times New Roman"/>
          <w:sz w:val="24"/>
          <w:szCs w:val="24"/>
        </w:rPr>
        <w:t xml:space="preserve">                       </w:t>
      </w:r>
      <w:r w:rsidR="00FE490E" w:rsidRPr="00F6747B">
        <w:rPr>
          <w:rFonts w:ascii="Times New Roman" w:hAnsi="Times New Roman" w:cs="Times New Roman"/>
          <w:sz w:val="24"/>
          <w:szCs w:val="24"/>
        </w:rPr>
        <w:t xml:space="preserve">a několika knih z obou uvedených oborů (m. j. Tajemství magických čtverců, Půdorys, Praha 1997, Alchemical Coins and Medals, Mclean Publ., Glasgow 1998, Biofysikální chemie, 2. vyd., Academia, 2000, Alchymie. Nauka mezi snem a skutečností, Academia, Praha 2007, Alchymie. Svět pohádek a legend, Academia, Praha 2008), přispěl kapitolami do několika dalších knih a encyklopedií v tuzemsku i v zahraničí. Je členem několika vědeckých společností českých i zahraničních a také redakčních rad. </w:t>
      </w:r>
    </w:p>
    <w:p w:rsidR="006C6199" w:rsidRPr="00F6747B" w:rsidRDefault="006C6199" w:rsidP="0054612D">
      <w:pPr>
        <w:ind w:right="284"/>
        <w:jc w:val="both"/>
        <w:outlineLvl w:val="0"/>
        <w:rPr>
          <w:rFonts w:ascii="Times New Roman" w:hAnsi="Times New Roman" w:cs="Times New Roman"/>
          <w:sz w:val="24"/>
          <w:szCs w:val="24"/>
          <w:lang w:val="en-US"/>
        </w:rPr>
      </w:pPr>
      <w:r w:rsidRPr="00F6747B">
        <w:rPr>
          <w:rFonts w:ascii="Times New Roman" w:hAnsi="Times New Roman" w:cs="Times New Roman"/>
          <w:bCs/>
          <w:sz w:val="24"/>
          <w:szCs w:val="24"/>
          <w:lang w:val="en-US"/>
        </w:rPr>
        <w:t>1. Vědecké společnosti</w:t>
      </w:r>
    </w:p>
    <w:p w:rsidR="006C6199" w:rsidRPr="00F6747B" w:rsidRDefault="006C6199" w:rsidP="0054612D">
      <w:pPr>
        <w:spacing w:after="0" w:line="240" w:lineRule="atLeast"/>
        <w:ind w:right="284"/>
        <w:jc w:val="both"/>
        <w:rPr>
          <w:rFonts w:ascii="Times New Roman" w:hAnsi="Times New Roman" w:cs="Times New Roman"/>
          <w:sz w:val="24"/>
          <w:szCs w:val="24"/>
          <w:lang w:val="en-US"/>
        </w:rPr>
      </w:pPr>
      <w:r w:rsidRPr="00F6747B">
        <w:rPr>
          <w:rFonts w:ascii="Times New Roman" w:hAnsi="Times New Roman" w:cs="Times New Roman"/>
          <w:sz w:val="24"/>
          <w:szCs w:val="24"/>
          <w:lang w:val="en-US"/>
        </w:rPr>
        <w:t>The Society for the History of Alchemy and Chemistry (V. Británie, člen od 1978)</w:t>
      </w:r>
    </w:p>
    <w:p w:rsidR="006C6199" w:rsidRPr="00F6747B" w:rsidRDefault="006C6199" w:rsidP="0054612D">
      <w:pPr>
        <w:spacing w:after="0" w:line="240" w:lineRule="atLeast"/>
        <w:ind w:right="284"/>
        <w:jc w:val="both"/>
        <w:rPr>
          <w:rFonts w:ascii="Times New Roman" w:hAnsi="Times New Roman" w:cs="Times New Roman"/>
          <w:sz w:val="24"/>
          <w:szCs w:val="24"/>
          <w:lang w:val="en-US"/>
        </w:rPr>
      </w:pPr>
      <w:r w:rsidRPr="00F6747B">
        <w:rPr>
          <w:rFonts w:ascii="Times New Roman" w:hAnsi="Times New Roman" w:cs="Times New Roman"/>
          <w:sz w:val="24"/>
          <w:szCs w:val="24"/>
          <w:lang w:val="en-US"/>
        </w:rPr>
        <w:t>The Planetary Society (USA, člen od 1989)</w:t>
      </w:r>
    </w:p>
    <w:p w:rsidR="006C6199" w:rsidRPr="00F6747B" w:rsidRDefault="006C6199" w:rsidP="0054612D">
      <w:pPr>
        <w:spacing w:after="0" w:line="240" w:lineRule="atLeast"/>
        <w:ind w:right="284"/>
        <w:jc w:val="both"/>
        <w:rPr>
          <w:rFonts w:ascii="Times New Roman" w:hAnsi="Times New Roman" w:cs="Times New Roman"/>
          <w:sz w:val="24"/>
          <w:szCs w:val="24"/>
          <w:lang w:val="en-US"/>
        </w:rPr>
      </w:pPr>
      <w:r w:rsidRPr="00F6747B">
        <w:rPr>
          <w:rFonts w:ascii="Times New Roman" w:hAnsi="Times New Roman" w:cs="Times New Roman"/>
          <w:sz w:val="24"/>
          <w:szCs w:val="24"/>
          <w:lang w:val="en-US"/>
        </w:rPr>
        <w:t xml:space="preserve">Hermetic Academy (USA, součást Americké religionistické společnosti, Iowa State University, člen od 2003) </w:t>
      </w:r>
    </w:p>
    <w:p w:rsidR="006C6199" w:rsidRPr="00F6747B" w:rsidRDefault="006C6199" w:rsidP="0054612D">
      <w:pPr>
        <w:spacing w:after="0" w:line="240" w:lineRule="atLeast"/>
        <w:ind w:right="284"/>
        <w:jc w:val="both"/>
        <w:rPr>
          <w:rFonts w:ascii="Times New Roman" w:hAnsi="Times New Roman" w:cs="Times New Roman"/>
          <w:sz w:val="24"/>
          <w:szCs w:val="24"/>
        </w:rPr>
      </w:pPr>
      <w:r w:rsidRPr="00F6747B">
        <w:rPr>
          <w:rFonts w:ascii="Times New Roman" w:hAnsi="Times New Roman" w:cs="Times New Roman"/>
          <w:sz w:val="24"/>
          <w:szCs w:val="24"/>
        </w:rPr>
        <w:t>Česká chemická společnost (člen od 1976)</w:t>
      </w:r>
    </w:p>
    <w:p w:rsidR="006C6199" w:rsidRPr="00F6747B" w:rsidRDefault="006C6199" w:rsidP="0054612D">
      <w:pPr>
        <w:spacing w:after="0" w:line="240" w:lineRule="atLeast"/>
        <w:ind w:left="567" w:right="284" w:hanging="567"/>
        <w:jc w:val="both"/>
        <w:rPr>
          <w:rFonts w:ascii="Times New Roman" w:hAnsi="Times New Roman" w:cs="Times New Roman"/>
          <w:sz w:val="24"/>
          <w:szCs w:val="24"/>
        </w:rPr>
      </w:pPr>
      <w:r w:rsidRPr="00F6747B">
        <w:rPr>
          <w:rFonts w:ascii="Times New Roman" w:hAnsi="Times New Roman" w:cs="Times New Roman"/>
          <w:sz w:val="24"/>
          <w:szCs w:val="24"/>
        </w:rPr>
        <w:t>Česká společnost pro dějiny věd a techniky (člen od 1976, 1994 - 98 člen výkonného výboru, 1998 - 2000 místopředseda, 2001 - člen hlavního výboru)</w:t>
      </w:r>
    </w:p>
    <w:p w:rsidR="00CC5BDD" w:rsidRDefault="00CC5BDD" w:rsidP="0054612D">
      <w:pPr>
        <w:ind w:left="567" w:right="284" w:hanging="567"/>
        <w:jc w:val="both"/>
        <w:outlineLvl w:val="0"/>
        <w:rPr>
          <w:rFonts w:ascii="Times New Roman" w:hAnsi="Times New Roman" w:cs="Times New Roman"/>
          <w:bCs/>
          <w:sz w:val="24"/>
          <w:szCs w:val="24"/>
          <w:lang w:val="en-US"/>
        </w:rPr>
      </w:pPr>
    </w:p>
    <w:p w:rsidR="006C6199" w:rsidRPr="00F6747B" w:rsidRDefault="00CC5BDD" w:rsidP="0054612D">
      <w:pPr>
        <w:ind w:left="567" w:right="284" w:hanging="567"/>
        <w:jc w:val="both"/>
        <w:outlineLvl w:val="0"/>
        <w:rPr>
          <w:rFonts w:ascii="Times New Roman" w:hAnsi="Times New Roman" w:cs="Times New Roman"/>
          <w:bCs/>
          <w:sz w:val="24"/>
          <w:szCs w:val="24"/>
          <w:lang w:val="en-US"/>
        </w:rPr>
      </w:pPr>
      <w:r>
        <w:rPr>
          <w:rFonts w:ascii="Times New Roman" w:hAnsi="Times New Roman" w:cs="Times New Roman"/>
          <w:bCs/>
          <w:sz w:val="24"/>
          <w:szCs w:val="24"/>
          <w:lang w:val="en-US"/>
        </w:rPr>
        <w:t>2</w:t>
      </w:r>
      <w:r w:rsidR="006C6199" w:rsidRPr="00F6747B">
        <w:rPr>
          <w:rFonts w:ascii="Times New Roman" w:hAnsi="Times New Roman" w:cs="Times New Roman"/>
          <w:bCs/>
          <w:sz w:val="24"/>
          <w:szCs w:val="24"/>
          <w:lang w:val="en-US"/>
        </w:rPr>
        <w:t>.  Redakční rady</w:t>
      </w:r>
    </w:p>
    <w:p w:rsidR="006C6199" w:rsidRPr="00F6747B" w:rsidRDefault="006C6199" w:rsidP="0054612D">
      <w:pPr>
        <w:spacing w:after="0"/>
        <w:ind w:left="567" w:right="284" w:hanging="567"/>
        <w:jc w:val="both"/>
        <w:rPr>
          <w:rFonts w:ascii="Times New Roman" w:hAnsi="Times New Roman" w:cs="Times New Roman"/>
          <w:sz w:val="24"/>
          <w:szCs w:val="24"/>
          <w:lang w:val="en-US"/>
        </w:rPr>
      </w:pPr>
      <w:r w:rsidRPr="00F6747B">
        <w:rPr>
          <w:rFonts w:ascii="Times New Roman" w:hAnsi="Times New Roman" w:cs="Times New Roman"/>
          <w:sz w:val="24"/>
          <w:szCs w:val="24"/>
          <w:lang w:val="en-US"/>
        </w:rPr>
        <w:t xml:space="preserve">Vědecká rada časopisu </w:t>
      </w:r>
      <w:r w:rsidRPr="00F6747B">
        <w:rPr>
          <w:rFonts w:ascii="Times New Roman" w:hAnsi="Times New Roman" w:cs="Times New Roman"/>
          <w:i/>
          <w:iCs/>
          <w:sz w:val="24"/>
          <w:szCs w:val="24"/>
          <w:lang w:val="en-US"/>
        </w:rPr>
        <w:t>HYLE</w:t>
      </w:r>
      <w:r w:rsidRPr="00F6747B">
        <w:rPr>
          <w:rFonts w:ascii="Times New Roman" w:hAnsi="Times New Roman" w:cs="Times New Roman"/>
          <w:sz w:val="24"/>
          <w:szCs w:val="24"/>
          <w:lang w:val="en-US"/>
        </w:rPr>
        <w:t xml:space="preserve"> (An International Journal for the Philosophy of Chemistry, Karlsruhe, SRN, člen od r. 1998)</w:t>
      </w:r>
    </w:p>
    <w:p w:rsidR="006C6199" w:rsidRPr="00F6747B" w:rsidRDefault="006C6199" w:rsidP="0054612D">
      <w:pPr>
        <w:spacing w:after="0"/>
        <w:ind w:left="567" w:right="284" w:hanging="567"/>
        <w:jc w:val="both"/>
        <w:rPr>
          <w:rFonts w:ascii="Times New Roman" w:hAnsi="Times New Roman" w:cs="Times New Roman"/>
          <w:sz w:val="24"/>
          <w:szCs w:val="24"/>
          <w:lang w:val="en-US"/>
        </w:rPr>
      </w:pPr>
      <w:r w:rsidRPr="00F6747B">
        <w:rPr>
          <w:rFonts w:ascii="Times New Roman" w:hAnsi="Times New Roman" w:cs="Times New Roman"/>
          <w:sz w:val="24"/>
          <w:szCs w:val="24"/>
          <w:lang w:val="en-US"/>
        </w:rPr>
        <w:lastRenderedPageBreak/>
        <w:t xml:space="preserve">Redakční rada časopisu </w:t>
      </w:r>
      <w:r w:rsidRPr="00F6747B">
        <w:rPr>
          <w:rFonts w:ascii="Times New Roman" w:hAnsi="Times New Roman" w:cs="Times New Roman"/>
          <w:i/>
          <w:iCs/>
          <w:sz w:val="24"/>
          <w:szCs w:val="24"/>
          <w:lang w:val="en-US"/>
        </w:rPr>
        <w:t>Dějiny věd a techniky</w:t>
      </w:r>
      <w:r w:rsidRPr="00F6747B">
        <w:rPr>
          <w:rFonts w:ascii="Times New Roman" w:hAnsi="Times New Roman" w:cs="Times New Roman"/>
          <w:sz w:val="24"/>
          <w:szCs w:val="24"/>
          <w:lang w:val="en-US"/>
        </w:rPr>
        <w:t xml:space="preserve"> (člen od r. 1999)</w:t>
      </w:r>
    </w:p>
    <w:p w:rsidR="00CC5BDD" w:rsidRDefault="00CC5BDD" w:rsidP="0054612D">
      <w:pPr>
        <w:ind w:left="567" w:right="284" w:hanging="567"/>
        <w:jc w:val="both"/>
        <w:rPr>
          <w:rFonts w:ascii="Times New Roman" w:hAnsi="Times New Roman" w:cs="Times New Roman"/>
          <w:sz w:val="24"/>
          <w:szCs w:val="24"/>
          <w:lang w:val="en-US"/>
        </w:rPr>
      </w:pPr>
    </w:p>
    <w:p w:rsidR="00CC5BDD" w:rsidRDefault="00CC5BDD" w:rsidP="0054612D">
      <w:pPr>
        <w:ind w:left="567" w:right="284" w:hanging="567"/>
        <w:jc w:val="both"/>
        <w:rPr>
          <w:rFonts w:ascii="Times New Roman" w:hAnsi="Times New Roman" w:cs="Times New Roman"/>
          <w:sz w:val="24"/>
          <w:szCs w:val="24"/>
          <w:lang w:val="en-US"/>
        </w:rPr>
      </w:pPr>
    </w:p>
    <w:p w:rsidR="00CC5BDD" w:rsidRDefault="006C6199" w:rsidP="0054612D">
      <w:pPr>
        <w:spacing w:after="0"/>
        <w:ind w:left="567" w:right="284" w:hanging="567"/>
        <w:jc w:val="both"/>
        <w:rPr>
          <w:rFonts w:ascii="Times New Roman" w:hAnsi="Times New Roman" w:cs="Times New Roman"/>
          <w:sz w:val="24"/>
          <w:szCs w:val="24"/>
          <w:lang w:val="en-US"/>
        </w:rPr>
      </w:pPr>
      <w:r w:rsidRPr="00F6747B">
        <w:rPr>
          <w:rFonts w:ascii="Times New Roman" w:hAnsi="Times New Roman" w:cs="Times New Roman"/>
          <w:sz w:val="24"/>
          <w:szCs w:val="24"/>
          <w:lang w:val="en-US"/>
        </w:rPr>
        <w:t>Člen redakční rady (editorial board) časopisu</w:t>
      </w:r>
      <w:r w:rsidRPr="00F6747B">
        <w:rPr>
          <w:rFonts w:ascii="Times New Roman" w:hAnsi="Times New Roman" w:cs="Times New Roman"/>
          <w:i/>
          <w:iCs/>
          <w:sz w:val="24"/>
          <w:szCs w:val="24"/>
          <w:lang w:val="en-US"/>
        </w:rPr>
        <w:t xml:space="preserve"> The Science Education Review (SER)</w:t>
      </w:r>
      <w:r w:rsidRPr="00F6747B">
        <w:rPr>
          <w:rFonts w:ascii="Times New Roman" w:hAnsi="Times New Roman" w:cs="Times New Roman"/>
          <w:sz w:val="24"/>
          <w:szCs w:val="24"/>
          <w:lang w:val="en-US"/>
        </w:rPr>
        <w:t>, Austrálie (od  r. 2006)</w:t>
      </w:r>
    </w:p>
    <w:p w:rsidR="006C6199" w:rsidRPr="00F6747B" w:rsidRDefault="00CC5BDD" w:rsidP="0054612D">
      <w:pPr>
        <w:spacing w:after="0"/>
        <w:ind w:left="567" w:right="284" w:hanging="567"/>
        <w:jc w:val="both"/>
        <w:rPr>
          <w:rFonts w:ascii="Times New Roman" w:hAnsi="Times New Roman" w:cs="Times New Roman"/>
          <w:sz w:val="24"/>
          <w:szCs w:val="24"/>
          <w:lang w:val="en-US"/>
        </w:rPr>
      </w:pPr>
      <w:r>
        <w:rPr>
          <w:rFonts w:ascii="Times New Roman" w:hAnsi="Times New Roman" w:cs="Times New Roman"/>
          <w:sz w:val="24"/>
          <w:szCs w:val="24"/>
          <w:lang w:val="en-US"/>
        </w:rPr>
        <w:t>Č</w:t>
      </w:r>
      <w:r w:rsidR="006C6199" w:rsidRPr="00F6747B">
        <w:rPr>
          <w:rFonts w:ascii="Times New Roman" w:hAnsi="Times New Roman" w:cs="Times New Roman"/>
          <w:sz w:val="24"/>
          <w:szCs w:val="24"/>
          <w:lang w:val="en-US"/>
        </w:rPr>
        <w:t>len mezinárodního poradního sboru řady Práce z dějin techniky a přírodních věd</w:t>
      </w:r>
    </w:p>
    <w:p w:rsidR="006C6199" w:rsidRPr="00F6747B" w:rsidRDefault="006C6199" w:rsidP="0054612D">
      <w:pPr>
        <w:spacing w:after="0"/>
        <w:ind w:left="567" w:right="284" w:hanging="567"/>
        <w:jc w:val="both"/>
        <w:rPr>
          <w:rFonts w:ascii="Times New Roman" w:hAnsi="Times New Roman" w:cs="Times New Roman"/>
          <w:sz w:val="24"/>
          <w:szCs w:val="24"/>
        </w:rPr>
      </w:pPr>
      <w:r w:rsidRPr="00F6747B">
        <w:rPr>
          <w:rFonts w:ascii="Times New Roman" w:hAnsi="Times New Roman" w:cs="Times New Roman"/>
          <w:sz w:val="24"/>
          <w:szCs w:val="24"/>
        </w:rPr>
        <w:t>Člen mezinárodního poradního sboru Acta historiae rerum naturalium necnon technicarum</w:t>
      </w:r>
    </w:p>
    <w:p w:rsidR="006C6199" w:rsidRPr="00F6747B" w:rsidRDefault="006C6199" w:rsidP="0054612D">
      <w:pPr>
        <w:ind w:left="567" w:right="284" w:hanging="567"/>
        <w:jc w:val="both"/>
        <w:rPr>
          <w:rFonts w:ascii="Times New Roman" w:hAnsi="Times New Roman" w:cs="Times New Roman"/>
          <w:sz w:val="24"/>
          <w:szCs w:val="24"/>
          <w:lang w:val="en-US"/>
        </w:rPr>
      </w:pPr>
    </w:p>
    <w:p w:rsidR="006C6199" w:rsidRPr="00F6747B" w:rsidRDefault="006C6199" w:rsidP="0054612D">
      <w:pPr>
        <w:ind w:right="284"/>
        <w:jc w:val="both"/>
        <w:outlineLvl w:val="0"/>
        <w:rPr>
          <w:rFonts w:ascii="Times New Roman" w:hAnsi="Times New Roman" w:cs="Times New Roman"/>
          <w:bCs/>
          <w:sz w:val="24"/>
          <w:szCs w:val="24"/>
          <w:lang w:val="en-US"/>
        </w:rPr>
      </w:pPr>
      <w:r w:rsidRPr="00F6747B">
        <w:rPr>
          <w:rFonts w:ascii="Times New Roman" w:hAnsi="Times New Roman" w:cs="Times New Roman"/>
          <w:bCs/>
          <w:sz w:val="24"/>
          <w:szCs w:val="24"/>
          <w:lang w:val="en-US"/>
        </w:rPr>
        <w:t>3. Vědecká a jiná ocenění</w:t>
      </w:r>
    </w:p>
    <w:p w:rsidR="006C6199" w:rsidRPr="00F6747B" w:rsidRDefault="006C6199" w:rsidP="0054612D">
      <w:pPr>
        <w:spacing w:after="0"/>
        <w:ind w:left="567" w:right="284" w:hanging="567"/>
        <w:jc w:val="both"/>
        <w:rPr>
          <w:rFonts w:ascii="Times New Roman" w:hAnsi="Times New Roman" w:cs="Times New Roman"/>
          <w:sz w:val="24"/>
          <w:szCs w:val="24"/>
          <w:lang w:val="en-US"/>
        </w:rPr>
      </w:pPr>
      <w:r w:rsidRPr="00F6747B">
        <w:rPr>
          <w:rFonts w:ascii="Times New Roman" w:hAnsi="Times New Roman" w:cs="Times New Roman"/>
          <w:sz w:val="24"/>
          <w:szCs w:val="24"/>
          <w:lang w:val="en-US"/>
        </w:rPr>
        <w:t>1976 diplom za 9 let dobrovolné spolupráce s Chemical Abstracts Service (USA)</w:t>
      </w:r>
    </w:p>
    <w:p w:rsidR="006C6199" w:rsidRPr="00F6747B" w:rsidRDefault="006C6199" w:rsidP="0054612D">
      <w:pPr>
        <w:spacing w:after="0"/>
        <w:ind w:left="567" w:right="284" w:hanging="567"/>
        <w:jc w:val="both"/>
        <w:rPr>
          <w:rFonts w:ascii="Times New Roman" w:hAnsi="Times New Roman" w:cs="Times New Roman"/>
          <w:sz w:val="24"/>
          <w:szCs w:val="24"/>
          <w:lang w:val="en-US"/>
        </w:rPr>
      </w:pPr>
      <w:r w:rsidRPr="00F6747B">
        <w:rPr>
          <w:rFonts w:ascii="Times New Roman" w:hAnsi="Times New Roman" w:cs="Times New Roman"/>
          <w:sz w:val="24"/>
          <w:szCs w:val="24"/>
          <w:lang w:val="en-US"/>
        </w:rPr>
        <w:t xml:space="preserve">1989 Certificate of Appreciation, Southern Illinois University (USA) </w:t>
      </w:r>
      <w:proofErr w:type="spellStart"/>
      <w:r w:rsidRPr="00F6747B">
        <w:rPr>
          <w:rFonts w:ascii="Times New Roman" w:hAnsi="Times New Roman" w:cs="Times New Roman"/>
          <w:sz w:val="24"/>
          <w:szCs w:val="24"/>
          <w:lang w:val="en-US"/>
        </w:rPr>
        <w:t>za</w:t>
      </w:r>
      <w:proofErr w:type="spellEnd"/>
      <w:r w:rsidRPr="00F6747B">
        <w:rPr>
          <w:rFonts w:ascii="Times New Roman" w:hAnsi="Times New Roman" w:cs="Times New Roman"/>
          <w:sz w:val="24"/>
          <w:szCs w:val="24"/>
          <w:lang w:val="en-US"/>
        </w:rPr>
        <w:t xml:space="preserve"> </w:t>
      </w:r>
      <w:proofErr w:type="spellStart"/>
      <w:r w:rsidRPr="00F6747B">
        <w:rPr>
          <w:rFonts w:ascii="Times New Roman" w:hAnsi="Times New Roman" w:cs="Times New Roman"/>
          <w:sz w:val="24"/>
          <w:szCs w:val="24"/>
          <w:lang w:val="en-US"/>
        </w:rPr>
        <w:t>spolupráci</w:t>
      </w:r>
      <w:proofErr w:type="spellEnd"/>
      <w:r w:rsidRPr="00F6747B">
        <w:rPr>
          <w:rFonts w:ascii="Times New Roman" w:hAnsi="Times New Roman" w:cs="Times New Roman"/>
          <w:sz w:val="24"/>
          <w:szCs w:val="24"/>
          <w:lang w:val="en-US"/>
        </w:rPr>
        <w:t xml:space="preserve"> </w:t>
      </w:r>
      <w:r w:rsidR="00424C85">
        <w:rPr>
          <w:rFonts w:ascii="Times New Roman" w:hAnsi="Times New Roman" w:cs="Times New Roman"/>
          <w:sz w:val="24"/>
          <w:szCs w:val="24"/>
          <w:lang w:val="en-US"/>
        </w:rPr>
        <w:t xml:space="preserve">             </w:t>
      </w:r>
      <w:r w:rsidRPr="00F6747B">
        <w:rPr>
          <w:rFonts w:ascii="Times New Roman" w:hAnsi="Times New Roman" w:cs="Times New Roman"/>
          <w:sz w:val="24"/>
          <w:szCs w:val="24"/>
          <w:lang w:val="en-US"/>
        </w:rPr>
        <w:t xml:space="preserve">v </w:t>
      </w:r>
      <w:proofErr w:type="spellStart"/>
      <w:r w:rsidRPr="00F6747B">
        <w:rPr>
          <w:rFonts w:ascii="Times New Roman" w:hAnsi="Times New Roman" w:cs="Times New Roman"/>
          <w:sz w:val="24"/>
          <w:szCs w:val="24"/>
          <w:lang w:val="en-US"/>
        </w:rPr>
        <w:t>projektu</w:t>
      </w:r>
      <w:proofErr w:type="spellEnd"/>
      <w:r w:rsidRPr="00F6747B">
        <w:rPr>
          <w:rFonts w:ascii="Times New Roman" w:hAnsi="Times New Roman" w:cs="Times New Roman"/>
          <w:sz w:val="24"/>
          <w:szCs w:val="24"/>
          <w:lang w:val="en-US"/>
        </w:rPr>
        <w:t xml:space="preserve"> “The Evolution of Modern Chemistry”</w:t>
      </w:r>
    </w:p>
    <w:p w:rsidR="006C6199" w:rsidRPr="00F6747B" w:rsidRDefault="006C6199" w:rsidP="0054612D">
      <w:pPr>
        <w:spacing w:after="0"/>
        <w:ind w:left="567" w:right="284" w:hanging="567"/>
        <w:jc w:val="both"/>
        <w:rPr>
          <w:rFonts w:ascii="Times New Roman" w:hAnsi="Times New Roman" w:cs="Times New Roman"/>
          <w:sz w:val="24"/>
          <w:szCs w:val="24"/>
          <w:lang w:val="en-US"/>
        </w:rPr>
      </w:pPr>
      <w:r w:rsidRPr="00F6747B">
        <w:rPr>
          <w:rFonts w:ascii="Times New Roman" w:hAnsi="Times New Roman" w:cs="Times New Roman"/>
          <w:sz w:val="24"/>
          <w:szCs w:val="24"/>
          <w:lang w:val="en-US"/>
        </w:rPr>
        <w:t>1989 Men of Achievement, certificate of merit, International Biographical Centre</w:t>
      </w:r>
    </w:p>
    <w:p w:rsidR="006C6199" w:rsidRPr="00F6747B" w:rsidRDefault="006C6199" w:rsidP="0054612D">
      <w:pPr>
        <w:spacing w:after="0"/>
        <w:ind w:left="567" w:right="284" w:hanging="567"/>
        <w:jc w:val="both"/>
        <w:rPr>
          <w:rFonts w:ascii="Times New Roman" w:hAnsi="Times New Roman" w:cs="Times New Roman"/>
          <w:sz w:val="24"/>
          <w:szCs w:val="24"/>
          <w:lang w:val="en-US"/>
        </w:rPr>
      </w:pPr>
      <w:r w:rsidRPr="00F6747B">
        <w:rPr>
          <w:rFonts w:ascii="Times New Roman" w:hAnsi="Times New Roman" w:cs="Times New Roman"/>
          <w:sz w:val="24"/>
          <w:szCs w:val="24"/>
          <w:lang w:val="en-US"/>
        </w:rPr>
        <w:t xml:space="preserve">         “Research Fellow” - čestná plaketa American Biographical Institute</w:t>
      </w:r>
    </w:p>
    <w:p w:rsidR="006C6199" w:rsidRPr="00F6747B" w:rsidRDefault="006C6199" w:rsidP="0054612D">
      <w:pPr>
        <w:spacing w:after="0"/>
        <w:ind w:left="567" w:right="283" w:hanging="567"/>
        <w:jc w:val="both"/>
        <w:rPr>
          <w:rFonts w:ascii="Times New Roman" w:hAnsi="Times New Roman" w:cs="Times New Roman"/>
          <w:sz w:val="24"/>
          <w:szCs w:val="24"/>
        </w:rPr>
      </w:pPr>
      <w:r w:rsidRPr="00F6747B">
        <w:rPr>
          <w:rFonts w:ascii="Times New Roman" w:hAnsi="Times New Roman" w:cs="Times New Roman"/>
          <w:sz w:val="24"/>
          <w:szCs w:val="24"/>
          <w:lang w:val="en-US"/>
        </w:rPr>
        <w:t xml:space="preserve">2003 Oustanding Paper Award 2003, Division of the History of Chemistry, American   Chemical Society, za publikaci: V. Karpenko: </w:t>
      </w:r>
      <w:r w:rsidRPr="00F6747B">
        <w:rPr>
          <w:rFonts w:ascii="Times New Roman" w:hAnsi="Times New Roman" w:cs="Times New Roman"/>
          <w:i/>
          <w:iCs/>
          <w:sz w:val="24"/>
          <w:szCs w:val="24"/>
          <w:lang w:val="en-US"/>
        </w:rPr>
        <w:t>Die Edelgeborne Jungfer Alchymia</w:t>
      </w:r>
      <w:r w:rsidRPr="00F6747B">
        <w:rPr>
          <w:rFonts w:ascii="Times New Roman" w:hAnsi="Times New Roman" w:cs="Times New Roman"/>
          <w:sz w:val="24"/>
          <w:szCs w:val="24"/>
          <w:lang w:val="en-US"/>
        </w:rPr>
        <w:t xml:space="preserve">: The Final Stage of European Alchemy, Bull. </w:t>
      </w:r>
      <w:r w:rsidRPr="00F6747B">
        <w:rPr>
          <w:rFonts w:ascii="Times New Roman" w:hAnsi="Times New Roman" w:cs="Times New Roman"/>
          <w:sz w:val="24"/>
          <w:szCs w:val="24"/>
        </w:rPr>
        <w:t>Hist. Chem. (USA), 25, 50-63 (2000).</w:t>
      </w:r>
    </w:p>
    <w:p w:rsidR="006C6199" w:rsidRPr="00267F58" w:rsidRDefault="006C6199" w:rsidP="0054612D">
      <w:pPr>
        <w:jc w:val="both"/>
      </w:pPr>
    </w:p>
    <w:p w:rsidR="00AC1001" w:rsidRPr="006356BD" w:rsidRDefault="00AC1001" w:rsidP="0054612D">
      <w:pPr>
        <w:jc w:val="both"/>
        <w:rPr>
          <w:rFonts w:ascii="Times New Roman" w:hAnsi="Times New Roman" w:cs="Times New Roman"/>
          <w:b/>
          <w:sz w:val="24"/>
          <w:szCs w:val="24"/>
        </w:rPr>
      </w:pPr>
      <w:r w:rsidRPr="006356BD">
        <w:rPr>
          <w:rFonts w:ascii="Times New Roman" w:hAnsi="Times New Roman" w:cs="Times New Roman"/>
          <w:b/>
          <w:sz w:val="24"/>
          <w:szCs w:val="24"/>
        </w:rPr>
        <w:t xml:space="preserve">Přírodovědecká fakulta Univerzity Karlovy v Praze </w:t>
      </w:r>
    </w:p>
    <w:p w:rsidR="00AC1001" w:rsidRPr="006356BD" w:rsidRDefault="00AC1001" w:rsidP="0054612D">
      <w:pPr>
        <w:jc w:val="both"/>
        <w:rPr>
          <w:rFonts w:ascii="Times New Roman" w:hAnsi="Times New Roman" w:cs="Times New Roman"/>
          <w:sz w:val="24"/>
          <w:szCs w:val="24"/>
        </w:rPr>
      </w:pPr>
      <w:r w:rsidRPr="006356BD">
        <w:rPr>
          <w:rFonts w:ascii="Times New Roman" w:hAnsi="Times New Roman" w:cs="Times New Roman"/>
          <w:sz w:val="24"/>
          <w:szCs w:val="24"/>
        </w:rPr>
        <w:t xml:space="preserve">Přírodovědecká fakulta </w:t>
      </w:r>
      <w:r>
        <w:rPr>
          <w:rFonts w:ascii="Times New Roman" w:hAnsi="Times New Roman" w:cs="Times New Roman"/>
          <w:sz w:val="24"/>
          <w:szCs w:val="24"/>
        </w:rPr>
        <w:t xml:space="preserve">Univerzity Karlovy v Praze </w:t>
      </w:r>
      <w:r w:rsidRPr="006356BD">
        <w:rPr>
          <w:rFonts w:ascii="Times New Roman" w:hAnsi="Times New Roman" w:cs="Times New Roman"/>
          <w:sz w:val="24"/>
          <w:szCs w:val="24"/>
        </w:rPr>
        <w:t>byla založena v roce 1920 jako pátá fakulta Univerzity Karlovy,</w:t>
      </w:r>
      <w:r w:rsidR="00CC5BDD">
        <w:rPr>
          <w:rFonts w:ascii="Times New Roman" w:hAnsi="Times New Roman" w:cs="Times New Roman"/>
          <w:sz w:val="24"/>
          <w:szCs w:val="24"/>
        </w:rPr>
        <w:t xml:space="preserve"> </w:t>
      </w:r>
      <w:r w:rsidRPr="006356BD">
        <w:rPr>
          <w:rFonts w:ascii="Times New Roman" w:hAnsi="Times New Roman" w:cs="Times New Roman"/>
          <w:sz w:val="24"/>
          <w:szCs w:val="24"/>
        </w:rPr>
        <w:t xml:space="preserve"> jedné z nejstarších vzdělávacích institucí v Evropě. P</w:t>
      </w:r>
      <w:r w:rsidRPr="006356BD">
        <w:rPr>
          <w:rFonts w:ascii="Times New Roman" w:eastAsia="Calibri" w:hAnsi="Times New Roman" w:cs="Times New Roman"/>
          <w:sz w:val="24"/>
          <w:szCs w:val="24"/>
        </w:rPr>
        <w:t>atří mezi nejlepší výuko</w:t>
      </w:r>
      <w:r w:rsidRPr="006356BD">
        <w:rPr>
          <w:rFonts w:ascii="Times New Roman" w:hAnsi="Times New Roman" w:cs="Times New Roman"/>
          <w:sz w:val="24"/>
          <w:szCs w:val="24"/>
        </w:rPr>
        <w:t>vé a výzkumné instituce v České republice. Po</w:t>
      </w:r>
      <w:r w:rsidRPr="006356BD">
        <w:rPr>
          <w:rFonts w:ascii="Times New Roman" w:eastAsia="Calibri" w:hAnsi="Times New Roman" w:cs="Times New Roman"/>
          <w:sz w:val="24"/>
          <w:szCs w:val="24"/>
        </w:rPr>
        <w:t xml:space="preserve">dle </w:t>
      </w:r>
      <w:r w:rsidRPr="006356BD">
        <w:rPr>
          <w:rFonts w:ascii="Times New Roman" w:hAnsi="Times New Roman" w:cs="Times New Roman"/>
          <w:sz w:val="24"/>
          <w:szCs w:val="24"/>
        </w:rPr>
        <w:t xml:space="preserve">výsledků výzkumu a vývoje, </w:t>
      </w:r>
      <w:r>
        <w:rPr>
          <w:rFonts w:ascii="Times New Roman" w:hAnsi="Times New Roman" w:cs="Times New Roman"/>
          <w:sz w:val="24"/>
          <w:szCs w:val="24"/>
        </w:rPr>
        <w:t xml:space="preserve"> </w:t>
      </w:r>
      <w:r w:rsidRPr="006356BD">
        <w:rPr>
          <w:rFonts w:ascii="Times New Roman" w:hAnsi="Times New Roman" w:cs="Times New Roman"/>
          <w:sz w:val="24"/>
          <w:szCs w:val="24"/>
        </w:rPr>
        <w:t>jež</w:t>
      </w:r>
      <w:r w:rsidRPr="006356BD">
        <w:rPr>
          <w:rFonts w:ascii="Times New Roman" w:eastAsia="Calibri" w:hAnsi="Times New Roman" w:cs="Times New Roman"/>
          <w:sz w:val="24"/>
          <w:szCs w:val="24"/>
        </w:rPr>
        <w:t xml:space="preserve"> jsou každoročně uveřejňovány vládní Radou pro výzkum a vývoj, </w:t>
      </w:r>
      <w:r>
        <w:rPr>
          <w:rFonts w:ascii="Times New Roman" w:eastAsia="Calibri" w:hAnsi="Times New Roman" w:cs="Times New Roman"/>
          <w:sz w:val="24"/>
          <w:szCs w:val="24"/>
        </w:rPr>
        <w:t xml:space="preserve"> patří na nejvyšší  místa</w:t>
      </w:r>
      <w:r w:rsidRPr="006356BD">
        <w:rPr>
          <w:rFonts w:ascii="Times New Roman" w:eastAsia="Calibri" w:hAnsi="Times New Roman" w:cs="Times New Roman"/>
          <w:sz w:val="24"/>
          <w:szCs w:val="24"/>
        </w:rPr>
        <w:t xml:space="preserve"> mezi výzkumnými institucemi v Česku</w:t>
      </w:r>
      <w:r w:rsidRPr="006356BD">
        <w:rPr>
          <w:rFonts w:ascii="Times New Roman" w:hAnsi="Times New Roman" w:cs="Times New Roman"/>
          <w:sz w:val="24"/>
          <w:szCs w:val="24"/>
        </w:rPr>
        <w:t>. Její</w:t>
      </w:r>
      <w:r w:rsidRPr="006356BD">
        <w:rPr>
          <w:rFonts w:ascii="Times New Roman" w:eastAsia="Calibri" w:hAnsi="Times New Roman" w:cs="Times New Roman"/>
          <w:sz w:val="24"/>
          <w:szCs w:val="24"/>
        </w:rPr>
        <w:t xml:space="preserve"> pracovníci jsou autory či spoluautory desítek článků v prestižních časopisech Nature a Science. </w:t>
      </w:r>
      <w:r>
        <w:rPr>
          <w:rFonts w:ascii="Times New Roman" w:eastAsia="Calibri" w:hAnsi="Times New Roman" w:cs="Times New Roman"/>
          <w:sz w:val="24"/>
          <w:szCs w:val="24"/>
        </w:rPr>
        <w:t xml:space="preserve">Ve vědě i výuce je </w:t>
      </w:r>
      <w:r w:rsidRPr="006356BD">
        <w:rPr>
          <w:rFonts w:ascii="Times New Roman" w:eastAsia="Calibri" w:hAnsi="Times New Roman" w:cs="Times New Roman"/>
          <w:sz w:val="24"/>
          <w:szCs w:val="24"/>
        </w:rPr>
        <w:t>partnerem špičkových světových univerzit. Řada akademických pracovníků úspěšně působila na významných světových pracovištích</w:t>
      </w:r>
      <w:r w:rsidRPr="006356BD">
        <w:rPr>
          <w:rFonts w:ascii="Times New Roman" w:hAnsi="Times New Roman" w:cs="Times New Roman"/>
          <w:sz w:val="24"/>
          <w:szCs w:val="24"/>
        </w:rPr>
        <w:t>.</w:t>
      </w:r>
    </w:p>
    <w:p w:rsidR="00AC1001" w:rsidRPr="006356BD" w:rsidRDefault="00AC1001" w:rsidP="0054612D">
      <w:pPr>
        <w:jc w:val="both"/>
        <w:rPr>
          <w:rFonts w:ascii="Times New Roman" w:hAnsi="Times New Roman" w:cs="Times New Roman"/>
          <w:sz w:val="24"/>
          <w:szCs w:val="24"/>
        </w:rPr>
      </w:pPr>
      <w:r>
        <w:rPr>
          <w:rFonts w:ascii="Times New Roman" w:hAnsi="Times New Roman" w:cs="Times New Roman"/>
          <w:sz w:val="24"/>
          <w:szCs w:val="24"/>
        </w:rPr>
        <w:t>V současnosti</w:t>
      </w:r>
      <w:r w:rsidRPr="006356BD">
        <w:rPr>
          <w:rFonts w:ascii="Times New Roman" w:hAnsi="Times New Roman" w:cs="Times New Roman"/>
          <w:sz w:val="24"/>
          <w:szCs w:val="24"/>
        </w:rPr>
        <w:t xml:space="preserve"> tvoří Přírodovědeckou fakultu</w:t>
      </w:r>
      <w:r>
        <w:rPr>
          <w:rFonts w:ascii="Times New Roman" w:hAnsi="Times New Roman" w:cs="Times New Roman"/>
          <w:sz w:val="24"/>
          <w:szCs w:val="24"/>
        </w:rPr>
        <w:t xml:space="preserve"> Univerzity Karlovy v Praze </w:t>
      </w:r>
      <w:r w:rsidRPr="006356BD">
        <w:rPr>
          <w:rFonts w:ascii="Times New Roman" w:hAnsi="Times New Roman" w:cs="Times New Roman"/>
          <w:sz w:val="24"/>
          <w:szCs w:val="24"/>
        </w:rPr>
        <w:t xml:space="preserve">třicet jedna kateder </w:t>
      </w:r>
      <w:r w:rsidR="00424C85">
        <w:rPr>
          <w:rFonts w:ascii="Times New Roman" w:hAnsi="Times New Roman" w:cs="Times New Roman"/>
          <w:sz w:val="24"/>
          <w:szCs w:val="24"/>
        </w:rPr>
        <w:t xml:space="preserve">    </w:t>
      </w:r>
      <w:r w:rsidRPr="006356BD">
        <w:rPr>
          <w:rFonts w:ascii="Times New Roman" w:hAnsi="Times New Roman" w:cs="Times New Roman"/>
          <w:sz w:val="24"/>
          <w:szCs w:val="24"/>
        </w:rPr>
        <w:t>a šest ústavů. Reprezentativní součástí fakulty jsou tři muzea, soustřeďující unikátní sbírky historických map,</w:t>
      </w:r>
      <w:r>
        <w:rPr>
          <w:rFonts w:ascii="Times New Roman" w:hAnsi="Times New Roman" w:cs="Times New Roman"/>
          <w:sz w:val="24"/>
          <w:szCs w:val="24"/>
        </w:rPr>
        <w:t xml:space="preserve"> nerostů a fosílií, a rozsáhlá b</w:t>
      </w:r>
      <w:r w:rsidRPr="006356BD">
        <w:rPr>
          <w:rFonts w:ascii="Times New Roman" w:hAnsi="Times New Roman" w:cs="Times New Roman"/>
          <w:sz w:val="24"/>
          <w:szCs w:val="24"/>
        </w:rPr>
        <w:t xml:space="preserve">otanická zahrada. V souladu s evropskými výukovými trendy, poskytuje Přírodovědecká fakulta </w:t>
      </w:r>
      <w:r>
        <w:rPr>
          <w:rFonts w:ascii="Times New Roman" w:hAnsi="Times New Roman" w:cs="Times New Roman"/>
          <w:sz w:val="24"/>
          <w:szCs w:val="24"/>
        </w:rPr>
        <w:t xml:space="preserve">UK </w:t>
      </w:r>
      <w:r w:rsidRPr="006356BD">
        <w:rPr>
          <w:rFonts w:ascii="Times New Roman" w:hAnsi="Times New Roman" w:cs="Times New Roman"/>
          <w:sz w:val="24"/>
          <w:szCs w:val="24"/>
        </w:rPr>
        <w:t xml:space="preserve">vzdělání ve třech navazujících stupních: bakalářském, magisterském a doktorském. V sedmdesáti akreditovaných oborech studuje v současnosti téměř pět tisíc studentů. Jejich výuku a odbornou přípravu zajišťuje </w:t>
      </w:r>
      <w:r w:rsidR="00424C85">
        <w:rPr>
          <w:rFonts w:ascii="Times New Roman" w:hAnsi="Times New Roman" w:cs="Times New Roman"/>
          <w:sz w:val="24"/>
          <w:szCs w:val="24"/>
        </w:rPr>
        <w:t xml:space="preserve">                </w:t>
      </w:r>
      <w:r w:rsidRPr="006356BD">
        <w:rPr>
          <w:rFonts w:ascii="Times New Roman" w:hAnsi="Times New Roman" w:cs="Times New Roman"/>
          <w:sz w:val="24"/>
          <w:szCs w:val="24"/>
        </w:rPr>
        <w:t xml:space="preserve">na sedm set pedagogických, vědeckých a technických pracovníků.  </w:t>
      </w:r>
    </w:p>
    <w:p w:rsidR="00AD68B3" w:rsidRDefault="00AD68B3" w:rsidP="0054612D">
      <w:pPr>
        <w:jc w:val="both"/>
      </w:pPr>
    </w:p>
    <w:sectPr w:rsidR="00AD68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5D0"/>
    <w:rsid w:val="00104220"/>
    <w:rsid w:val="00187945"/>
    <w:rsid w:val="001D3389"/>
    <w:rsid w:val="002A3D44"/>
    <w:rsid w:val="002C3C2E"/>
    <w:rsid w:val="003108C0"/>
    <w:rsid w:val="003664CC"/>
    <w:rsid w:val="003822B3"/>
    <w:rsid w:val="003D1D3A"/>
    <w:rsid w:val="00424C85"/>
    <w:rsid w:val="004D42F7"/>
    <w:rsid w:val="0054612D"/>
    <w:rsid w:val="005F1E5E"/>
    <w:rsid w:val="00626630"/>
    <w:rsid w:val="00653F34"/>
    <w:rsid w:val="0065738D"/>
    <w:rsid w:val="006C6199"/>
    <w:rsid w:val="006E50FE"/>
    <w:rsid w:val="007345D0"/>
    <w:rsid w:val="00826845"/>
    <w:rsid w:val="00842CFB"/>
    <w:rsid w:val="00893C76"/>
    <w:rsid w:val="00911C15"/>
    <w:rsid w:val="00A61873"/>
    <w:rsid w:val="00AC1001"/>
    <w:rsid w:val="00AD68B3"/>
    <w:rsid w:val="00B0423C"/>
    <w:rsid w:val="00B462F6"/>
    <w:rsid w:val="00BD1E5B"/>
    <w:rsid w:val="00BF2D86"/>
    <w:rsid w:val="00C5731D"/>
    <w:rsid w:val="00C61A58"/>
    <w:rsid w:val="00CC5BDD"/>
    <w:rsid w:val="00DF0A5D"/>
    <w:rsid w:val="00E43098"/>
    <w:rsid w:val="00E72FB1"/>
    <w:rsid w:val="00EE7B92"/>
    <w:rsid w:val="00F6747B"/>
    <w:rsid w:val="00FE49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345D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8794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7945"/>
    <w:rPr>
      <w:rFonts w:ascii="Tahoma" w:hAnsi="Tahoma" w:cs="Tahoma"/>
      <w:sz w:val="16"/>
      <w:szCs w:val="16"/>
    </w:rPr>
  </w:style>
  <w:style w:type="character" w:styleId="Hypertextovodkaz">
    <w:name w:val="Hyperlink"/>
    <w:basedOn w:val="Standardnpsmoodstavce"/>
    <w:uiPriority w:val="99"/>
    <w:unhideWhenUsed/>
    <w:rsid w:val="006E50FE"/>
    <w:rPr>
      <w:color w:val="0000FF" w:themeColor="hyperlink"/>
      <w:u w:val="single"/>
    </w:rPr>
  </w:style>
  <w:style w:type="character" w:customStyle="1" w:styleId="prijmeni1">
    <w:name w:val="prijmeni1"/>
    <w:basedOn w:val="Standardnpsmoodstavce"/>
    <w:rsid w:val="001D3389"/>
    <w:rPr>
      <w:b/>
      <w:bCs/>
    </w:rPr>
  </w:style>
  <w:style w:type="character" w:customStyle="1" w:styleId="transemail">
    <w:name w:val="transemail"/>
    <w:basedOn w:val="Standardnpsmoodstavce"/>
    <w:rsid w:val="001D33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345D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8794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7945"/>
    <w:rPr>
      <w:rFonts w:ascii="Tahoma" w:hAnsi="Tahoma" w:cs="Tahoma"/>
      <w:sz w:val="16"/>
      <w:szCs w:val="16"/>
    </w:rPr>
  </w:style>
  <w:style w:type="character" w:styleId="Hypertextovodkaz">
    <w:name w:val="Hyperlink"/>
    <w:basedOn w:val="Standardnpsmoodstavce"/>
    <w:uiPriority w:val="99"/>
    <w:unhideWhenUsed/>
    <w:rsid w:val="006E50FE"/>
    <w:rPr>
      <w:color w:val="0000FF" w:themeColor="hyperlink"/>
      <w:u w:val="single"/>
    </w:rPr>
  </w:style>
  <w:style w:type="character" w:customStyle="1" w:styleId="prijmeni1">
    <w:name w:val="prijmeni1"/>
    <w:basedOn w:val="Standardnpsmoodstavce"/>
    <w:rsid w:val="001D3389"/>
    <w:rPr>
      <w:b/>
      <w:bCs/>
    </w:rPr>
  </w:style>
  <w:style w:type="character" w:customStyle="1" w:styleId="transemail">
    <w:name w:val="transemail"/>
    <w:basedOn w:val="Standardnpsmoodstavce"/>
    <w:rsid w:val="001D3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507397">
      <w:bodyDiv w:val="1"/>
      <w:marLeft w:val="0"/>
      <w:marRight w:val="0"/>
      <w:marTop w:val="0"/>
      <w:marBottom w:val="0"/>
      <w:divBdr>
        <w:top w:val="none" w:sz="0" w:space="0" w:color="auto"/>
        <w:left w:val="none" w:sz="0" w:space="0" w:color="auto"/>
        <w:bottom w:val="none" w:sz="0" w:space="0" w:color="auto"/>
        <w:right w:val="none" w:sz="0" w:space="0" w:color="auto"/>
      </w:divBdr>
      <w:divsChild>
        <w:div w:id="424617065">
          <w:marLeft w:val="120"/>
          <w:marRight w:val="120"/>
          <w:marTop w:val="120"/>
          <w:marBottom w:val="120"/>
          <w:divBdr>
            <w:top w:val="none" w:sz="0" w:space="0" w:color="auto"/>
            <w:left w:val="none" w:sz="0" w:space="0" w:color="auto"/>
            <w:bottom w:val="none" w:sz="0" w:space="0" w:color="auto"/>
            <w:right w:val="none" w:sz="0" w:space="0" w:color="auto"/>
          </w:divBdr>
          <w:divsChild>
            <w:div w:id="1561939157">
              <w:marLeft w:val="0"/>
              <w:marRight w:val="0"/>
              <w:marTop w:val="0"/>
              <w:marBottom w:val="0"/>
              <w:divBdr>
                <w:top w:val="none" w:sz="0" w:space="0" w:color="auto"/>
                <w:left w:val="none" w:sz="0" w:space="0" w:color="auto"/>
                <w:bottom w:val="none" w:sz="0" w:space="0" w:color="auto"/>
                <w:right w:val="none" w:sz="0" w:space="0" w:color="auto"/>
              </w:divBdr>
              <w:divsChild>
                <w:div w:id="118871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karpenko@natur.cuni.cz" TargetMode="External"/><Relationship Id="rId3" Type="http://schemas.microsoft.com/office/2007/relationships/stylesWithEffects" Target="stylesWithEffects.xml"/><Relationship Id="rId7" Type="http://schemas.openxmlformats.org/officeDocument/2006/relationships/hyperlink" Target="https://is.cuni.cz/webapps/whois/osoba/?entId=942610&amp;lang=c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8995C-FA15-4BF3-AF81-F989D8633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1191</Words>
  <Characters>7030</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Stella</cp:lastModifiedBy>
  <cp:revision>4</cp:revision>
  <dcterms:created xsi:type="dcterms:W3CDTF">2013-03-25T14:55:00Z</dcterms:created>
  <dcterms:modified xsi:type="dcterms:W3CDTF">2013-03-26T12:22:00Z</dcterms:modified>
</cp:coreProperties>
</file>