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Univerzita Karlova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Přírodovědecká fakulta 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Albertov 6 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128 43 PRAHA 2 </w:t>
      </w: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OPATŘENÍ DĚKANA č. </w:t>
      </w:r>
      <w:r w:rsidR="00C87997">
        <w:rPr>
          <w:rFonts w:ascii="Times New Roman" w:eastAsia="Times New Roman" w:hAnsi="Times New Roman" w:cs="Times New Roman"/>
          <w:b/>
        </w:rPr>
        <w:t>01</w:t>
      </w:r>
      <w:r w:rsidR="000349E6">
        <w:rPr>
          <w:rFonts w:ascii="Times New Roman" w:eastAsia="Times New Roman" w:hAnsi="Times New Roman" w:cs="Times New Roman"/>
          <w:b/>
        </w:rPr>
        <w:t>/2018</w:t>
      </w: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 doplňkové činnosti </w:t>
      </w: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Čl. 1 </w:t>
      </w: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Předmět úpravy 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Toto opatření upravuje vykonávání doplňkové činnosti na Přírodovědecké fakultě Univerzity Karlovy (dále jen „fakulta“). 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Doplňková činnost  je vykonávána v souladu s platnými obecně závaznými právními předpisy, zejména příslušnými ustanoveními zákona č. 111/1998 Sb., o vysokých školách, ve znění pozdějších předpisů, a řídí se v celém rozsahu opatřením rektora č. 46/2015 a vnitřními předpisy Univerzity Karlovy. </w:t>
      </w: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Čl. 2 </w:t>
      </w: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Zásady vykonávání doplňkové činnosti 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Doplňková činnost je vykonávána výhradně za úplatu. Výnosy musejí pokrývat náklady, přičemž dosažení zisku je žádoucí. Doplňková činnost nesmí být dotována z prostředků státní dotace, ani státního příspěvku. 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Ceny za výkony, práce a služby prováděné v rámci doplňkové činnosti se stanovují dohodou. Základem pro stanovení smluvní ceny je kalkulace ceny podle čl. 3. 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Podmínky provádění jednotlivých zakázek doplňkové činnosti mezi fakultou a objednatelem upravuje smlouva, která kromě dalších náležitostí vyplývajících z platných, obecně závazných právních předpisů obsahuje alespoň jasnou specifikaci předmětu zakázky, termín provedení zakázky, cenu nebo způsob jejího určení, termíny fakturace a jméno řešitele zakázky, tj. zaměstnance fakulty, který realizaci zakázky zajišťuje. 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U zakázek s cenou </w:t>
      </w:r>
      <w:r w:rsidR="00D527F0">
        <w:rPr>
          <w:rFonts w:ascii="Times New Roman" w:eastAsia="Times New Roman" w:hAnsi="Times New Roman" w:cs="Times New Roman"/>
        </w:rPr>
        <w:t xml:space="preserve">do 100 </w:t>
      </w:r>
      <w:r>
        <w:rPr>
          <w:rFonts w:ascii="Times New Roman" w:eastAsia="Times New Roman" w:hAnsi="Times New Roman" w:cs="Times New Roman"/>
        </w:rPr>
        <w:t xml:space="preserve">000 Kč bez DPH může smlouvu nahradit objednávka objednatele, pokud obsahuje náležitosti smlouvy specifikované v čl. 2, odst. 3. 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Za zakázky vykonávané v rámci doplňkové činnosti odpovídají řešitelé. </w:t>
      </w: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Čl. 3 </w:t>
      </w: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Stanovení ceny a předběžná kalkulace 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Podkladem pro stanovení ceny dohodou je předběžná kalkulace, která musí obsahovat veškeré předpokládané náklady a kalkulovaný zisk.  V případě objednávky do 100 000 Kč vč. DPH řešitel může použít zjednodušené zadání (viz A), což představuje 75% paušální náklad, který v sobě nese 15 % režie pro fakultu, 15 %  režie  pro pracoviště a ostatní náklady zakázky.</w:t>
      </w:r>
      <w:r>
        <w:rPr>
          <w:rFonts w:ascii="Times New Roman" w:eastAsia="Times New Roman" w:hAnsi="Times New Roman" w:cs="Times New Roman"/>
        </w:rPr>
        <w:br/>
        <w:t xml:space="preserve">Nevyhovuje-li varianta zjednodušená, může využít druhou variantu s Kalkulačním listem (KL) (viz B), kde tuto zakázku zařadí po dohodě s vedoucím pracoviště a schválení proděkanem  do příslušné kategorie a tím zvolí výši režií: </w:t>
      </w:r>
    </w:p>
    <w:p w:rsidR="00543051" w:rsidRDefault="00D92B0B">
      <w:pPr>
        <w:widowControl/>
        <w:spacing w:after="0" w:line="259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Kategorie 1 – Režie fakulty 7,5 %, Režie pracoviště  7,5 % (pouze mzdy)</w:t>
      </w:r>
      <w:r>
        <w:rPr>
          <w:rFonts w:ascii="Times New Roman" w:eastAsia="Times New Roman" w:hAnsi="Times New Roman" w:cs="Times New Roman"/>
        </w:rPr>
        <w:br/>
        <w:t>Kategorie 2 – Režie fakulty 10 % Režie pracoviště 10 % (mzdy; materiál a služby nebo použití přístrojů)</w:t>
      </w:r>
    </w:p>
    <w:p w:rsidR="00543051" w:rsidRDefault="00D92B0B">
      <w:pPr>
        <w:widowControl/>
        <w:spacing w:after="0" w:line="259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Kategorie 3 – Režie fakulty 15% Režie pracoviště 15 % (použití přístroje, mzdy, materiál a služby)</w:t>
      </w:r>
    </w:p>
    <w:p w:rsidR="00543051" w:rsidRDefault="00D92B0B">
      <w:pPr>
        <w:widowControl/>
        <w:spacing w:after="0" w:line="259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Kategorie 4 – Režie fakulty a Režie pracoviště určuje tajemník</w:t>
      </w:r>
    </w:p>
    <w:p w:rsidR="00543051" w:rsidRDefault="00543051">
      <w:pPr>
        <w:widowControl/>
        <w:spacing w:after="0" w:line="259" w:lineRule="auto"/>
        <w:ind w:left="720"/>
        <w:rPr>
          <w:rFonts w:ascii="Times New Roman" w:eastAsia="Times New Roman" w:hAnsi="Times New Roman" w:cs="Times New Roman"/>
        </w:rPr>
      </w:pPr>
    </w:p>
    <w:p w:rsidR="00543051" w:rsidRDefault="00D92B0B">
      <w:pPr>
        <w:widowControl/>
        <w:spacing w:after="160" w:line="259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případě objednávek/smluv nad 100 000 Kč vč. DPH nelze využívat zjednodušený postup A.</w:t>
      </w:r>
    </w:p>
    <w:p w:rsidR="00543051" w:rsidRDefault="00543051">
      <w:pPr>
        <w:widowControl/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:rsidR="00543051" w:rsidRDefault="00D92B0B">
      <w:pPr>
        <w:widowControl/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Zjednodušený postup (lze zaslat emailem na Ekonomické oddělení - </w:t>
      </w:r>
      <w:hyperlink r:id="rId5">
        <w:r>
          <w:rPr>
            <w:rFonts w:ascii="Times New Roman" w:eastAsia="Times New Roman" w:hAnsi="Times New Roman" w:cs="Times New Roman"/>
            <w:b/>
            <w:u w:val="single"/>
          </w:rPr>
          <w:t>eko01@natur.cuni.cz</w:t>
        </w:r>
      </w:hyperlink>
      <w:r>
        <w:rPr>
          <w:rFonts w:ascii="Times New Roman" w:eastAsia="Times New Roman" w:hAnsi="Times New Roman" w:cs="Times New Roman"/>
          <w:b/>
        </w:rPr>
        <w:t xml:space="preserve">)    </w:t>
      </w:r>
      <w:r>
        <w:rPr>
          <w:rFonts w:ascii="Times New Roman" w:eastAsia="Times New Roman" w:hAnsi="Times New Roman" w:cs="Times New Roman"/>
          <w:b/>
        </w:rPr>
        <w:br/>
      </w:r>
    </w:p>
    <w:p w:rsidR="00543051" w:rsidRDefault="00D92B0B">
      <w:pPr>
        <w:widowControl/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Žádost o zavedení zakázky musí  obsahovat:</w:t>
      </w:r>
      <w:r>
        <w:rPr>
          <w:rFonts w:ascii="Times New Roman" w:eastAsia="Times New Roman" w:hAnsi="Times New Roman" w:cs="Times New Roman"/>
        </w:rPr>
        <w:br/>
        <w:t>A) Nákladové středisko (NS), pod které řešitel spadá,</w:t>
      </w:r>
    </w:p>
    <w:p w:rsidR="00543051" w:rsidRDefault="00D92B0B">
      <w:pPr>
        <w:widowControl/>
        <w:spacing w:after="0" w:line="259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Název zakázky,</w:t>
      </w:r>
    </w:p>
    <w:p w:rsidR="00543051" w:rsidRDefault="00D92B0B">
      <w:pPr>
        <w:widowControl/>
        <w:spacing w:after="0" w:line="259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Předpokládanou výši fakturace vč. DPH,</w:t>
      </w:r>
      <w:r>
        <w:rPr>
          <w:rFonts w:ascii="Times New Roman" w:eastAsia="Times New Roman" w:hAnsi="Times New Roman" w:cs="Times New Roman"/>
        </w:rPr>
        <w:br/>
        <w:t>D) Jména příkazců a správců,</w:t>
      </w:r>
      <w:r>
        <w:rPr>
          <w:rFonts w:ascii="Times New Roman" w:eastAsia="Times New Roman" w:hAnsi="Times New Roman" w:cs="Times New Roman"/>
        </w:rPr>
        <w:br/>
        <w:t xml:space="preserve">E) Pokud se jedná o otevření staré zakázky, řešitel uvede její číslo. </w:t>
      </w:r>
    </w:p>
    <w:p w:rsidR="00543051" w:rsidRDefault="00D92B0B">
      <w:pPr>
        <w:widowControl/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Ekonomické oddělení na základě úplné žádosti přiřadí číslo zakázky a zavede ji společně s rozpočtem do systému FIS.</w:t>
      </w:r>
    </w:p>
    <w:p w:rsidR="00543051" w:rsidRDefault="00D92B0B">
      <w:pPr>
        <w:widowControl/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Ekonomické oddělení e-mailem informuje řešitele a sekretářku/správce zakázky o zavedení zakázky vč. jejího čísla.</w:t>
      </w:r>
    </w:p>
    <w:p w:rsidR="00543051" w:rsidRDefault="00D92B0B">
      <w:pPr>
        <w:widowControl/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 fakturací je zapotřebí vyplnit potvrzení o převzetí prací potvrzené odběratelem nebo vyplnit prohlášení řešitele. Oba dokumenty jsou volně ke stažení na stránkách fakulty, v sekci Ekonomického oddělení. Jeden z těchto dokumentů řešitel doručí na Ekonomické oddělení. Doručení dokumentu lze realizovat elektronicky. </w:t>
      </w:r>
    </w:p>
    <w:p w:rsidR="00543051" w:rsidRDefault="00D92B0B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Ekonomické oddělení dle dokumentu fakturu vystaví a následně vystavenou fakturu zasílá doporučeně objednateli/v elektronické podobě, nebo si ji řešitel zakázky může vyzvednout a osobně předat objednateli. </w:t>
      </w:r>
    </w:p>
    <w:p w:rsidR="00543051" w:rsidRDefault="00543051">
      <w:pPr>
        <w:widowControl/>
        <w:spacing w:after="160" w:line="259" w:lineRule="auto"/>
        <w:rPr>
          <w:rFonts w:ascii="Times New Roman" w:eastAsia="Times New Roman" w:hAnsi="Times New Roman" w:cs="Times New Roman"/>
        </w:rPr>
      </w:pPr>
    </w:p>
    <w:p w:rsidR="00543051" w:rsidRDefault="00D92B0B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Postup s využitím Kalkulačního listu </w:t>
      </w:r>
    </w:p>
    <w:p w:rsidR="00543051" w:rsidRDefault="00D92B0B">
      <w:pPr>
        <w:widowControl/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Dle smlouvy nebo objednávky:</w:t>
      </w:r>
    </w:p>
    <w:p w:rsidR="00543051" w:rsidRDefault="00A36214">
      <w:pPr>
        <w:widowControl/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Příprava</w:t>
      </w:r>
      <w:r w:rsidR="00D92B0B">
        <w:rPr>
          <w:rFonts w:ascii="Times New Roman" w:eastAsia="Times New Roman" w:hAnsi="Times New Roman" w:cs="Times New Roman"/>
        </w:rPr>
        <w:t xml:space="preserve"> a další proces schvalování smlouvy/objednávky se musí projednat s Ing. P. </w:t>
      </w:r>
      <w:proofErr w:type="spellStart"/>
      <w:r w:rsidR="00D92B0B">
        <w:rPr>
          <w:rFonts w:ascii="Times New Roman" w:eastAsia="Times New Roman" w:hAnsi="Times New Roman" w:cs="Times New Roman"/>
        </w:rPr>
        <w:t>Stašákovou</w:t>
      </w:r>
      <w:proofErr w:type="spellEnd"/>
      <w:r w:rsidR="00D92B0B">
        <w:rPr>
          <w:rFonts w:ascii="Times New Roman" w:eastAsia="Times New Roman" w:hAnsi="Times New Roman" w:cs="Times New Roman"/>
        </w:rPr>
        <w:t xml:space="preserve"> a Mgr. P. Touškem.</w:t>
      </w:r>
    </w:p>
    <w:p w:rsidR="00543051" w:rsidRDefault="00D92B0B">
      <w:pPr>
        <w:widowControl/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Následně řešitel připraví Kalkulační list, který obsahuje:</w:t>
      </w:r>
    </w:p>
    <w:p w:rsidR="00543051" w:rsidRDefault="00D92B0B">
      <w:pPr>
        <w:widowControl/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Název zakázky </w:t>
      </w:r>
    </w:p>
    <w:p w:rsidR="00543051" w:rsidRDefault="00D92B0B">
      <w:pPr>
        <w:widowControl/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zařazení zakázky do příslušné kategorie režií</w:t>
      </w:r>
    </w:p>
    <w:p w:rsidR="00543051" w:rsidRDefault="00D92B0B">
      <w:pPr>
        <w:widowControl/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provozní náklady, tj.:</w:t>
      </w:r>
    </w:p>
    <w:p w:rsidR="00543051" w:rsidRDefault="00D92B0B">
      <w:pPr>
        <w:widowControl/>
        <w:numPr>
          <w:ilvl w:val="2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materiál</w:t>
      </w:r>
    </w:p>
    <w:p w:rsidR="00543051" w:rsidRDefault="00D92B0B">
      <w:pPr>
        <w:widowControl/>
        <w:numPr>
          <w:ilvl w:val="2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služby</w:t>
      </w:r>
    </w:p>
    <w:p w:rsidR="00543051" w:rsidRDefault="00D92B0B">
      <w:pPr>
        <w:widowControl/>
        <w:numPr>
          <w:ilvl w:val="2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cestovné</w:t>
      </w:r>
    </w:p>
    <w:p w:rsidR="00543051" w:rsidRDefault="00543051">
      <w:pPr>
        <w:widowControl/>
        <w:spacing w:after="0" w:line="259" w:lineRule="auto"/>
        <w:rPr>
          <w:rFonts w:ascii="Times New Roman" w:eastAsia="Times New Roman" w:hAnsi="Times New Roman" w:cs="Times New Roman"/>
        </w:rPr>
      </w:pPr>
    </w:p>
    <w:p w:rsidR="00543051" w:rsidRDefault="00D92B0B">
      <w:pPr>
        <w:widowControl/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osobní náklady, </w:t>
      </w:r>
      <w:proofErr w:type="gramStart"/>
      <w:r>
        <w:rPr>
          <w:rFonts w:ascii="Times New Roman" w:eastAsia="Times New Roman" w:hAnsi="Times New Roman" w:cs="Times New Roman"/>
        </w:rPr>
        <w:t>tj. :</w:t>
      </w:r>
      <w:proofErr w:type="gramEnd"/>
    </w:p>
    <w:p w:rsidR="00543051" w:rsidRDefault="00D92B0B">
      <w:pPr>
        <w:widowControl/>
        <w:numPr>
          <w:ilvl w:val="2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mzdy</w:t>
      </w:r>
    </w:p>
    <w:p w:rsidR="00543051" w:rsidRDefault="00D92B0B">
      <w:pPr>
        <w:widowControl/>
        <w:numPr>
          <w:ilvl w:val="2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dohody o provedení práce nebo dohody o pracovní činnost</w:t>
      </w:r>
    </w:p>
    <w:p w:rsidR="00543051" w:rsidRDefault="00D92B0B">
      <w:pPr>
        <w:widowControl/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příkazce a správce zakázky</w:t>
      </w:r>
    </w:p>
    <w:p w:rsidR="00543051" w:rsidRDefault="00D92B0B">
      <w:pPr>
        <w:widowControl/>
        <w:spacing w:after="0" w:line="259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Kalkulační list se nepodepisuje! Elektronický oběh nahrazuje podpisy.</w:t>
      </w:r>
    </w:p>
    <w:p w:rsidR="00543051" w:rsidRDefault="00D92B0B">
      <w:pPr>
        <w:widowControl/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Poté řešitel zašle Kalkulační list na Ekonomické o</w:t>
      </w:r>
      <w:r w:rsidR="00783B61">
        <w:rPr>
          <w:rFonts w:ascii="Times New Roman" w:eastAsia="Times New Roman" w:hAnsi="Times New Roman" w:cs="Times New Roman"/>
        </w:rPr>
        <w:t>ddělení (stačí v elektronické</w:t>
      </w:r>
      <w:r>
        <w:rPr>
          <w:rFonts w:ascii="Times New Roman" w:eastAsia="Times New Roman" w:hAnsi="Times New Roman" w:cs="Times New Roman"/>
        </w:rPr>
        <w:t xml:space="preserve"> podobě).</w:t>
      </w:r>
    </w:p>
    <w:p w:rsidR="00543051" w:rsidRDefault="00D92B0B">
      <w:pPr>
        <w:widowControl/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Ekonomické oddělení přidělí číslo zakázky a zavede zakázku pouze pro elektronické schválení smlouvy. (V TUTO CHVÍLI NENÍ JEŠTĚ MOŽNÉ NA ZAKÁZKU ÚČTOVAT.)</w:t>
      </w:r>
    </w:p>
    <w:p w:rsidR="00543051" w:rsidRDefault="00D92B0B">
      <w:pPr>
        <w:widowControl/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přidělení čísla zakázky, Ekonomické oddělení zasílá e-mailem tuto informaci řešiteli.</w:t>
      </w:r>
    </w:p>
    <w:p w:rsidR="00543051" w:rsidRDefault="00D92B0B">
      <w:pPr>
        <w:widowControl/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Následně řešitel zašle smlouvu vč. Kalkulačního listu na Ekonomické oddělení; Ekonomické oddělení následně zašle smlouvu vč. Kalkulačního listu Právnímu oddělení.</w:t>
      </w:r>
    </w:p>
    <w:p w:rsidR="00543051" w:rsidRDefault="00D92B0B">
      <w:pPr>
        <w:widowControl/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Jakmile je smlouva s Kalkulačním listem schválena, přijde všem, kteří se podílejí na smlouvě, notifikační e-mail. </w:t>
      </w:r>
    </w:p>
    <w:p w:rsidR="00543051" w:rsidRDefault="00D92B0B">
      <w:pPr>
        <w:widowControl/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základě této informace Ekonomické oddělení zakázku aktivuje a nastaví rozpočet dle Kalkulačního listu.</w:t>
      </w:r>
    </w:p>
    <w:p w:rsidR="00543051" w:rsidRDefault="00D92B0B">
      <w:pPr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V případě fakturace je zapotřebí vyplnit potvrzení o převzetí prací, pokud není ve smlouvě uvedeno jinak. </w:t>
      </w:r>
      <w:r>
        <w:rPr>
          <w:rFonts w:ascii="Times New Roman" w:eastAsia="Times New Roman" w:hAnsi="Times New Roman" w:cs="Times New Roman"/>
        </w:rPr>
        <w:br/>
        <w:t xml:space="preserve">Řešitel hlídá podmínky fakturace, které jsou uvedeny ve </w:t>
      </w:r>
      <w:proofErr w:type="gramStart"/>
      <w:r>
        <w:rPr>
          <w:rFonts w:ascii="Times New Roman" w:eastAsia="Times New Roman" w:hAnsi="Times New Roman" w:cs="Times New Roman"/>
        </w:rPr>
        <w:t>smlouvě</w:t>
      </w:r>
      <w:r w:rsidR="00C930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včas</w:t>
      </w:r>
      <w:proofErr w:type="gramEnd"/>
      <w:r>
        <w:rPr>
          <w:rFonts w:ascii="Times New Roman" w:eastAsia="Times New Roman" w:hAnsi="Times New Roman" w:cs="Times New Roman"/>
        </w:rPr>
        <w:t xml:space="preserve"> informuje Ekonomické oddělení a dodá potřebné dokumenty k fakturaci.</w:t>
      </w:r>
    </w:p>
    <w:p w:rsidR="00543051" w:rsidRDefault="00543051">
      <w:pPr>
        <w:widowControl/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Součástí kalkulace nákladů jsou nepřímé náklady, jež tvoří provozní režie pracovišť a správní režie fakulty. Vyjadřují se jako procentuální podíl na společných nákladech vynaložených na provoz (náklady na topení, elektrickou energii, vodu, plyn, opravu a údržbu apod.) a nákladech vynaložených na mzdy a zákonné odvody z mezd správních a hospodářských útvarů. 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Kalkulační list musí být vyplněn před fakturací. 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(Řešitel zpracovává  kalkulaci zakázky na formuláři, který je přílohou tohoto opatření, minimálně k datu objednávky/smlouvy.)</w:t>
      </w: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Čl. 4 </w:t>
      </w: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Schvalování doplňkové činnosti 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Návrh smlouvy opatřený podpisem řešitele a parafovaný právníkem fakulty, případně objednávku a předběžnou kalkulaci zakázky předkládá ke schválení řešitel zakázky. Smlouvu podepisuje děkan a předběžnou kalkulaci schvaluje po vyjádření vedoucího pracoviště příslušný proděkan a nakonec tajemník. </w:t>
      </w: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Čl. 5 </w:t>
      </w: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Evidence doplňkové činnosti, sledování výnosů, čerpání a vyúčtování zakázek 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Náklady a výnosy doplňkové činnosti musejí být účetně odděleny od činností ostatních. Ekonomické oddělení přidělí každé jednotlivé zakázce číslo, pod nímž jsou evidovány veškeré účetní operace týkající se této zakázky. 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Řešitel zakázky vede dokumentaci, na jejímž základě zpracovává podklady pro fakturaci. V podkladu je uveden údaj o výši fakturované částky, vyčíslení objemu prací a popis druhu prací, za které je fakturace prováděna, a potvrzení o převzetí prací opatřené podpisem osoby oprávněné jednat za objednatele. Fakturaci provádí ekonomické oddělení podle podkladů předložených řešitelem zakázky. 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Po dokončení zakázky, vždy však nejpozději k 31. 12. kalendářního roku provede řešitel s ekonomickým oddělením vyúčtování zakázky. 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bookmarkStart w:id="0" w:name="_q4kz83mpl7o7" w:colFirst="0" w:colLast="0"/>
      <w:bookmarkEnd w:id="0"/>
      <w:r>
        <w:rPr>
          <w:rFonts w:ascii="Times New Roman" w:eastAsia="Times New Roman" w:hAnsi="Times New Roman" w:cs="Times New Roman"/>
        </w:rPr>
        <w:t>4. Zisk doplňkové činnosti se po zdanění převádí do fondu FPP (příděl z hospodářského výsledku po zdanění),</w:t>
      </w:r>
      <w:r w:rsidR="00F92A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 zakázky s typem akce 701. Nákladové středisko má jednu zakázku s TA 701, čerpání zisku je v kompetenci vedoucího nákladového střediska pracoviště dané zakázky.</w:t>
      </w:r>
    </w:p>
    <w:p w:rsidR="00543051" w:rsidRDefault="00543051">
      <w:pPr>
        <w:spacing w:after="18"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Start w:id="2" w:name="_GoBack"/>
      <w:bookmarkEnd w:id="1"/>
      <w:bookmarkEnd w:id="2"/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Čl. 6 </w:t>
      </w:r>
    </w:p>
    <w:p w:rsidR="00543051" w:rsidRDefault="00D92B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Přechodná a závěrečná ustanovení </w:t>
      </w:r>
    </w:p>
    <w:p w:rsidR="00543051" w:rsidRPr="00762383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Tímto </w:t>
      </w:r>
      <w:r w:rsidRPr="00D93F68">
        <w:rPr>
          <w:rFonts w:ascii="Times New Roman" w:eastAsia="Times New Roman" w:hAnsi="Times New Roman" w:cs="Times New Roman"/>
          <w:color w:val="auto"/>
        </w:rPr>
        <w:t>opatřením se ruší opatření děkana č. 02/2012</w:t>
      </w:r>
      <w:r w:rsidR="00762383" w:rsidRPr="00D93F68">
        <w:rPr>
          <w:rFonts w:ascii="Times New Roman" w:eastAsia="Times New Roman" w:hAnsi="Times New Roman" w:cs="Times New Roman"/>
          <w:color w:val="auto"/>
        </w:rPr>
        <w:t xml:space="preserve"> a </w:t>
      </w:r>
      <w:r w:rsidR="00762383" w:rsidRPr="00D93F68">
        <w:rPr>
          <w:rFonts w:ascii="Times New Roman" w:hAnsi="Times New Roman" w:cs="Times New Roman"/>
          <w:color w:val="auto"/>
          <w:shd w:val="clear" w:color="auto" w:fill="FFFFFF"/>
        </w:rPr>
        <w:t>Dodatek č. 1 - k opatření děkana č. 2/2012 k doplňkové činnosti</w:t>
      </w:r>
      <w:r w:rsidR="00762383" w:rsidRPr="00D93F6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Osobou odpovědnou za provádění a kontrolu dodržování tohoto opatření stanovuji vedoucího ekonomického oddělení. </w:t>
      </w:r>
    </w:p>
    <w:p w:rsidR="00543051" w:rsidRDefault="00D92B0B">
      <w:pPr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Nedílnou součástí tohoto opatření je příloha Kalkulace zakázky doplňkové činnosti</w:t>
      </w:r>
    </w:p>
    <w:p w:rsidR="00543051" w:rsidRDefault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Toto opatření nabývá účinnosti a platnosti dnem zveřejnění.</w:t>
      </w: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Default="00543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3051" w:rsidRPr="00D92B0B" w:rsidRDefault="00D92B0B" w:rsidP="00D92B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Praze dne 16.</w:t>
      </w:r>
      <w:r w:rsidR="00CD68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01.</w:t>
      </w:r>
      <w:r w:rsidR="00CD68B3">
        <w:rPr>
          <w:rFonts w:ascii="Times New Roman" w:eastAsia="Times New Roman" w:hAnsi="Times New Roman" w:cs="Times New Roman"/>
        </w:rPr>
        <w:t xml:space="preserve"> </w:t>
      </w:r>
      <w:r w:rsidR="000349E6">
        <w:rPr>
          <w:rFonts w:ascii="Times New Roman" w:eastAsia="Times New Roman" w:hAnsi="Times New Roman" w:cs="Times New Roman"/>
        </w:rPr>
        <w:t>2018</w:t>
      </w:r>
    </w:p>
    <w:p w:rsidR="00543051" w:rsidRDefault="00D92B0B" w:rsidP="00D92B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62383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………...……………………</w:t>
      </w:r>
    </w:p>
    <w:p w:rsidR="00543051" w:rsidRDefault="00D92B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RNDr. Jiří Zima, CSc.</w:t>
      </w:r>
    </w:p>
    <w:p w:rsidR="00543051" w:rsidRDefault="00D92B0B" w:rsidP="00D92B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děkan fakulty </w:t>
      </w:r>
    </w:p>
    <w:sectPr w:rsidR="00543051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805"/>
    <w:multiLevelType w:val="multilevel"/>
    <w:tmpl w:val="3404EF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555"/>
    <w:multiLevelType w:val="multilevel"/>
    <w:tmpl w:val="3B7EC37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0FB6"/>
    <w:multiLevelType w:val="multilevel"/>
    <w:tmpl w:val="C2723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43051"/>
    <w:rsid w:val="000349E6"/>
    <w:rsid w:val="000B5EBD"/>
    <w:rsid w:val="00543051"/>
    <w:rsid w:val="00762383"/>
    <w:rsid w:val="00783B61"/>
    <w:rsid w:val="00A36214"/>
    <w:rsid w:val="00AE7591"/>
    <w:rsid w:val="00C12D9C"/>
    <w:rsid w:val="00C87997"/>
    <w:rsid w:val="00C9302D"/>
    <w:rsid w:val="00CD68B3"/>
    <w:rsid w:val="00D161B9"/>
    <w:rsid w:val="00D527F0"/>
    <w:rsid w:val="00D92B0B"/>
    <w:rsid w:val="00D93F68"/>
    <w:rsid w:val="00F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EB88"/>
  <w15:docId w15:val="{A9084BBA-8BF5-47D6-97D2-096A5D34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120" w:after="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01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1154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Zastavova Karolina</cp:lastModifiedBy>
  <cp:revision>18</cp:revision>
  <cp:lastPrinted>2018-01-16T11:59:00Z</cp:lastPrinted>
  <dcterms:created xsi:type="dcterms:W3CDTF">2018-01-16T10:34:00Z</dcterms:created>
  <dcterms:modified xsi:type="dcterms:W3CDTF">2018-01-16T12:01:00Z</dcterms:modified>
</cp:coreProperties>
</file>