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 xml:space="preserve">Univerzita Karlova 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Přírodovědecká fakulta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Albertov 6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 xml:space="preserve">128 </w:t>
      </w:r>
      <w:r w:rsidR="00BA4F9F" w:rsidRPr="00265BDE">
        <w:rPr>
          <w:rFonts w:ascii="Times New Roman" w:eastAsia="Times New Roman" w:hAnsi="Times New Roman" w:cs="Times New Roman"/>
          <w:lang w:eastAsia="cs-CZ"/>
        </w:rPr>
        <w:t>00</w:t>
      </w:r>
      <w:r w:rsidRPr="00265BDE">
        <w:rPr>
          <w:rFonts w:ascii="Times New Roman" w:eastAsia="Times New Roman" w:hAnsi="Times New Roman" w:cs="Times New Roman"/>
          <w:lang w:eastAsia="cs-CZ"/>
        </w:rPr>
        <w:t xml:space="preserve"> Praha 2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FD5899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Příka</w:t>
      </w:r>
      <w:r w:rsidR="00265BDE">
        <w:rPr>
          <w:rFonts w:ascii="Times New Roman" w:eastAsia="Times New Roman" w:hAnsi="Times New Roman" w:cs="Times New Roman"/>
          <w:b/>
          <w:bCs/>
          <w:lang w:eastAsia="cs-CZ"/>
        </w:rPr>
        <w:t>z tajemníka č. 02/2023</w:t>
      </w: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A1565C" w:rsidRPr="00265BDE" w:rsidRDefault="00A1565C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k vyhlášení skartačního řízení v roce 20</w:t>
      </w:r>
      <w:r w:rsidR="00BA4F9F" w:rsidRPr="00265BDE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FD5899" w:rsidRPr="00265BDE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 xml:space="preserve"> na Přírodovědecké fakultě UK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FD5899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Čl. I</w:t>
      </w:r>
    </w:p>
    <w:p w:rsidR="00A1565C" w:rsidRPr="00265BDE" w:rsidRDefault="00FD5899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Úvodní ustanovení</w:t>
      </w:r>
    </w:p>
    <w:p w:rsidR="00A1565C" w:rsidRPr="00265BDE" w:rsidRDefault="00A1565C" w:rsidP="00FD5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Na základě zákona č. 499/2004 Sb., o archivnictví a spisové službě a o změně některých zákonů, a</w:t>
      </w:r>
      <w:r w:rsidR="00FD5899" w:rsidRPr="00265BDE">
        <w:rPr>
          <w:rFonts w:ascii="Times New Roman" w:eastAsia="Times New Roman" w:hAnsi="Times New Roman" w:cs="Times New Roman"/>
          <w:lang w:eastAsia="cs-CZ"/>
        </w:rPr>
        <w:t> </w:t>
      </w:r>
      <w:r w:rsidRPr="00265BDE">
        <w:rPr>
          <w:rFonts w:ascii="Times New Roman" w:eastAsia="Times New Roman" w:hAnsi="Times New Roman" w:cs="Times New Roman"/>
          <w:lang w:eastAsia="cs-CZ"/>
        </w:rPr>
        <w:t>v</w:t>
      </w:r>
      <w:r w:rsidR="00FD5899" w:rsidRPr="00265BDE">
        <w:rPr>
          <w:rFonts w:ascii="Times New Roman" w:eastAsia="Times New Roman" w:hAnsi="Times New Roman" w:cs="Times New Roman"/>
          <w:lang w:eastAsia="cs-CZ"/>
        </w:rPr>
        <w:t> </w:t>
      </w:r>
      <w:r w:rsidRPr="00265BDE">
        <w:rPr>
          <w:rFonts w:ascii="Times New Roman" w:eastAsia="Times New Roman" w:hAnsi="Times New Roman" w:cs="Times New Roman"/>
          <w:lang w:eastAsia="cs-CZ"/>
        </w:rPr>
        <w:t>souladu s příslušnými ustanoveními Spisového řádu Univerzity Karlovy</w:t>
      </w:r>
      <w:r w:rsidR="00FD5899" w:rsidRPr="00265BDE">
        <w:rPr>
          <w:rFonts w:ascii="Times New Roman" w:eastAsia="Times New Roman" w:hAnsi="Times New Roman" w:cs="Times New Roman"/>
          <w:lang w:eastAsia="cs-CZ"/>
        </w:rPr>
        <w:t>, tímto: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 xml:space="preserve">Vyhlašuji 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2A45BD" w:rsidP="00FD5899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567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zahájení skartačního řízení pro oddělení děkanátu</w:t>
      </w:r>
      <w:r w:rsidR="00BA4F9F" w:rsidRPr="00265BDE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r w:rsidR="00A1565C" w:rsidRPr="00265BD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Ukládám</w:t>
      </w:r>
      <w:bookmarkStart w:id="0" w:name="_GoBack"/>
      <w:bookmarkEnd w:id="0"/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34" w:hanging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vedoucím o</w:t>
      </w:r>
      <w:r w:rsidR="00F977AF" w:rsidRPr="00265BDE">
        <w:rPr>
          <w:rFonts w:ascii="Times New Roman" w:eastAsia="Times New Roman" w:hAnsi="Times New Roman" w:cs="Times New Roman"/>
          <w:lang w:eastAsia="cs-CZ"/>
        </w:rPr>
        <w:t>dborů</w:t>
      </w:r>
      <w:r w:rsidRPr="00265BDE">
        <w:rPr>
          <w:rFonts w:ascii="Times New Roman" w:eastAsia="Times New Roman" w:hAnsi="Times New Roman" w:cs="Times New Roman"/>
          <w:lang w:eastAsia="cs-CZ"/>
        </w:rPr>
        <w:t xml:space="preserve"> děkanátu dodat do </w:t>
      </w:r>
      <w:r w:rsidR="00441611" w:rsidRPr="00265BDE">
        <w:rPr>
          <w:rFonts w:ascii="Times New Roman" w:eastAsia="Times New Roman" w:hAnsi="Times New Roman" w:cs="Times New Roman"/>
          <w:lang w:eastAsia="cs-CZ"/>
        </w:rPr>
        <w:t>15</w:t>
      </w:r>
      <w:r w:rsidRPr="00265BDE">
        <w:rPr>
          <w:rFonts w:ascii="Times New Roman" w:eastAsia="Times New Roman" w:hAnsi="Times New Roman" w:cs="Times New Roman"/>
          <w:lang w:eastAsia="cs-CZ"/>
        </w:rPr>
        <w:t>.</w:t>
      </w:r>
      <w:r w:rsidR="00E95A53" w:rsidRPr="00265BDE">
        <w:rPr>
          <w:rFonts w:ascii="Times New Roman" w:eastAsia="Times New Roman" w:hAnsi="Times New Roman" w:cs="Times New Roman"/>
          <w:lang w:eastAsia="cs-CZ"/>
        </w:rPr>
        <w:t xml:space="preserve"> </w:t>
      </w:r>
      <w:r w:rsidR="00441611" w:rsidRPr="00265BDE">
        <w:rPr>
          <w:rFonts w:ascii="Times New Roman" w:eastAsia="Times New Roman" w:hAnsi="Times New Roman" w:cs="Times New Roman"/>
          <w:lang w:eastAsia="cs-CZ"/>
        </w:rPr>
        <w:t>5</w:t>
      </w:r>
      <w:r w:rsidRPr="00265BDE">
        <w:rPr>
          <w:rFonts w:ascii="Times New Roman" w:eastAsia="Times New Roman" w:hAnsi="Times New Roman" w:cs="Times New Roman"/>
          <w:lang w:eastAsia="cs-CZ"/>
        </w:rPr>
        <w:t>.</w:t>
      </w:r>
      <w:r w:rsidR="00E95A53" w:rsidRPr="00265BD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65BDE">
        <w:rPr>
          <w:rFonts w:ascii="Times New Roman" w:eastAsia="Times New Roman" w:hAnsi="Times New Roman" w:cs="Times New Roman"/>
          <w:lang w:eastAsia="cs-CZ"/>
        </w:rPr>
        <w:t>20</w:t>
      </w:r>
      <w:r w:rsidR="00BA4F9F" w:rsidRPr="00265BDE">
        <w:rPr>
          <w:rFonts w:ascii="Times New Roman" w:eastAsia="Times New Roman" w:hAnsi="Times New Roman" w:cs="Times New Roman"/>
          <w:lang w:eastAsia="cs-CZ"/>
        </w:rPr>
        <w:t>2</w:t>
      </w:r>
      <w:r w:rsidR="00441611" w:rsidRPr="00265BDE">
        <w:rPr>
          <w:rFonts w:ascii="Times New Roman" w:eastAsia="Times New Roman" w:hAnsi="Times New Roman" w:cs="Times New Roman"/>
          <w:lang w:eastAsia="cs-CZ"/>
        </w:rPr>
        <w:t>3</w:t>
      </w:r>
      <w:r w:rsidRPr="00265BDE">
        <w:rPr>
          <w:rFonts w:ascii="Times New Roman" w:eastAsia="Times New Roman" w:hAnsi="Times New Roman" w:cs="Times New Roman"/>
          <w:lang w:eastAsia="cs-CZ"/>
        </w:rPr>
        <w:t xml:space="preserve"> na </w:t>
      </w:r>
      <w:r w:rsidR="00F977AF" w:rsidRPr="00265BDE">
        <w:rPr>
          <w:rFonts w:ascii="Times New Roman" w:eastAsia="Times New Roman" w:hAnsi="Times New Roman" w:cs="Times New Roman"/>
          <w:lang w:eastAsia="cs-CZ"/>
        </w:rPr>
        <w:t>sekretariát děkana a tajemníka</w:t>
      </w:r>
      <w:r w:rsidRPr="00265BDE">
        <w:rPr>
          <w:rFonts w:ascii="Times New Roman" w:eastAsia="Times New Roman" w:hAnsi="Times New Roman" w:cs="Times New Roman"/>
          <w:lang w:eastAsia="cs-CZ"/>
        </w:rPr>
        <w:t xml:space="preserve"> ve dvojím vyhotovení skartační návrh a průvodní dopis. 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Pověřuji</w:t>
      </w:r>
    </w:p>
    <w:p w:rsidR="00A1565C" w:rsidRPr="00265BDE" w:rsidRDefault="00A1565C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A1565C" w:rsidP="00FD5899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134" w:hanging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fakultní koordinátorku spisové služby</w:t>
      </w:r>
      <w:r w:rsidR="00F977AF" w:rsidRPr="00265BDE">
        <w:rPr>
          <w:rFonts w:ascii="Times New Roman" w:eastAsia="Times New Roman" w:hAnsi="Times New Roman" w:cs="Times New Roman"/>
          <w:lang w:eastAsia="cs-CZ"/>
        </w:rPr>
        <w:t xml:space="preserve"> Bc. Kateřinu Mlynářovou </w:t>
      </w:r>
      <w:r w:rsidRPr="00265BDE">
        <w:rPr>
          <w:rFonts w:ascii="Times New Roman" w:eastAsia="Times New Roman" w:hAnsi="Times New Roman" w:cs="Times New Roman"/>
          <w:lang w:eastAsia="cs-CZ"/>
        </w:rPr>
        <w:t>koordinací skartačního řízení, metodickou podporou a komunikací s Archivem UK.</w:t>
      </w:r>
    </w:p>
    <w:p w:rsidR="00A1565C" w:rsidRPr="00265BDE" w:rsidRDefault="00A1565C" w:rsidP="00FD5899">
      <w:pPr>
        <w:spacing w:after="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FD5899" w:rsidP="00FD5899">
      <w:pPr>
        <w:spacing w:after="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A1565C" w:rsidRPr="00265BDE" w:rsidRDefault="00A1565C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bCs/>
          <w:lang w:eastAsia="cs-CZ"/>
        </w:rPr>
        <w:t>Čl. II</w:t>
      </w:r>
    </w:p>
    <w:p w:rsidR="00A1565C" w:rsidRPr="00265BDE" w:rsidRDefault="00FD5899" w:rsidP="00FD5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Závěrečn</w:t>
      </w:r>
      <w:r w:rsidRPr="00265BD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é</w:t>
      </w:r>
      <w:r w:rsidRPr="00265BD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ustanovení</w:t>
      </w:r>
    </w:p>
    <w:p w:rsidR="00A1565C" w:rsidRPr="00265BDE" w:rsidRDefault="00FD5899" w:rsidP="00FD589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t>Tento p</w:t>
      </w:r>
      <w:r w:rsidR="00A1565C" w:rsidRPr="00265BDE">
        <w:rPr>
          <w:rFonts w:ascii="Times New Roman" w:eastAsia="Times New Roman" w:hAnsi="Times New Roman" w:cs="Times New Roman"/>
          <w:lang w:eastAsia="cs-CZ"/>
        </w:rPr>
        <w:t>říkaz nabývá účinnosti a platnosti dnem vyhlášení.</w:t>
      </w:r>
    </w:p>
    <w:p w:rsidR="00A1565C" w:rsidRPr="00265BDE" w:rsidRDefault="00A1565C" w:rsidP="00FD589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FD5899" w:rsidP="00FD589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FD5899" w:rsidRPr="00265BDE" w:rsidRDefault="00FD5899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265BDE">
        <w:rPr>
          <w:rFonts w:ascii="Times New Roman" w:eastAsia="Times New Roman" w:hAnsi="Times New Roman" w:cs="Times New Roman"/>
          <w:color w:val="000000"/>
          <w:lang w:eastAsia="cs-CZ"/>
        </w:rPr>
        <w:t xml:space="preserve">V Praze dne </w:t>
      </w:r>
      <w:r w:rsidRPr="00265BDE">
        <w:rPr>
          <w:rFonts w:ascii="Times New Roman" w:eastAsia="Times New Roman" w:hAnsi="Times New Roman" w:cs="Times New Roman"/>
          <w:color w:val="000000"/>
          <w:lang w:eastAsia="cs-CZ"/>
        </w:rPr>
        <w:t>12</w:t>
      </w:r>
      <w:r w:rsidRPr="00265BDE">
        <w:rPr>
          <w:rFonts w:ascii="Times New Roman" w:eastAsia="Times New Roman" w:hAnsi="Times New Roman" w:cs="Times New Roman"/>
          <w:color w:val="000000"/>
          <w:lang w:eastAsia="cs-CZ"/>
        </w:rPr>
        <w:t>. 5. 202</w:t>
      </w:r>
      <w:r w:rsidRPr="00265BDE">
        <w:rPr>
          <w:rFonts w:ascii="Times New Roman" w:eastAsia="Times New Roman" w:hAnsi="Times New Roman" w:cs="Times New Roman"/>
          <w:color w:val="000000"/>
          <w:lang w:eastAsia="cs-CZ"/>
        </w:rPr>
        <w:t>3</w:t>
      </w:r>
    </w:p>
    <w:p w:rsidR="00FD5899" w:rsidRPr="00265BDE" w:rsidRDefault="00FD5899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265BDE">
        <w:rPr>
          <w:rFonts w:ascii="Times New Roman" w:eastAsia="Times New Roman" w:hAnsi="Times New Roman" w:cs="Times New Roman"/>
          <w:lang w:eastAsia="cs-CZ"/>
        </w:rPr>
        <w:br/>
      </w:r>
    </w:p>
    <w:p w:rsidR="00FD5899" w:rsidRPr="00265BDE" w:rsidRDefault="00FD5899" w:rsidP="00FD589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5899" w:rsidRPr="00265BDE" w:rsidTr="00F448FF">
        <w:trPr>
          <w:jc w:val="center"/>
        </w:trPr>
        <w:tc>
          <w:tcPr>
            <w:tcW w:w="4531" w:type="dxa"/>
          </w:tcPr>
          <w:p w:rsidR="00FD5899" w:rsidRPr="00265BDE" w:rsidRDefault="00FD5899" w:rsidP="00F448F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FD5899" w:rsidRPr="00265BDE" w:rsidRDefault="00FD5899" w:rsidP="00F448F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FD5899" w:rsidRPr="00265BDE" w:rsidRDefault="00FD5899" w:rsidP="00F448F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 xml:space="preserve">Ing. Karel </w:t>
            </w:r>
            <w:proofErr w:type="spellStart"/>
            <w:r w:rsidRPr="00265BDE">
              <w:rPr>
                <w:rFonts w:ascii="Times New Roman" w:eastAsia="Times New Roman" w:hAnsi="Times New Roman" w:cs="Times New Roman"/>
              </w:rPr>
              <w:t>Mozr</w:t>
            </w:r>
            <w:proofErr w:type="spellEnd"/>
            <w:r w:rsidRPr="00265BDE">
              <w:rPr>
                <w:rFonts w:ascii="Times New Roman" w:eastAsia="Times New Roman" w:hAnsi="Times New Roman" w:cs="Times New Roman"/>
              </w:rPr>
              <w:t>, MBA</w:t>
            </w:r>
          </w:p>
          <w:p w:rsidR="00FD5899" w:rsidRPr="00265BDE" w:rsidRDefault="00FD5899" w:rsidP="00F448F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>tajemník fakulty</w:t>
            </w:r>
          </w:p>
        </w:tc>
      </w:tr>
    </w:tbl>
    <w:p w:rsidR="002A763E" w:rsidRPr="00265BDE" w:rsidRDefault="002A763E" w:rsidP="00FD589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sectPr w:rsidR="002A763E" w:rsidRPr="00265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B3" w:rsidRDefault="00B039B3" w:rsidP="00B039B3">
      <w:pPr>
        <w:spacing w:after="0" w:line="240" w:lineRule="auto"/>
      </w:pPr>
      <w:r>
        <w:separator/>
      </w:r>
    </w:p>
  </w:endnote>
  <w:endnote w:type="continuationSeparator" w:id="0">
    <w:p w:rsidR="00B039B3" w:rsidRDefault="00B039B3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B3" w:rsidRDefault="00B039B3" w:rsidP="00B039B3">
      <w:pPr>
        <w:spacing w:after="0" w:line="240" w:lineRule="auto"/>
      </w:pPr>
      <w:r>
        <w:separator/>
      </w:r>
    </w:p>
  </w:footnote>
  <w:footnote w:type="continuationSeparator" w:id="0">
    <w:p w:rsidR="00B039B3" w:rsidRDefault="00B039B3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B3" w:rsidRPr="00B039B3" w:rsidRDefault="00B039B3" w:rsidP="00B039B3">
    <w:pPr>
      <w:pStyle w:val="Zhlav"/>
      <w:jc w:val="right"/>
      <w:rPr>
        <w:rFonts w:ascii="Times New Roman" w:hAnsi="Times New Roman" w:cs="Times New Roman"/>
      </w:rPr>
    </w:pPr>
    <w:r w:rsidRPr="00B039B3">
      <w:rPr>
        <w:rFonts w:ascii="Times New Roman" w:hAnsi="Times New Roman" w:cs="Times New Roman"/>
      </w:rPr>
      <w:t>UKPRF</w:t>
    </w:r>
    <w:r w:rsidR="00314813">
      <w:rPr>
        <w:rFonts w:ascii="Times New Roman" w:hAnsi="Times New Roman" w:cs="Times New Roman"/>
      </w:rPr>
      <w:t>/</w:t>
    </w:r>
    <w:r w:rsidR="00265BDE">
      <w:rPr>
        <w:rFonts w:ascii="Times New Roman" w:hAnsi="Times New Roman" w:cs="Times New Roman"/>
      </w:rPr>
      <w:t>281241</w:t>
    </w:r>
    <w:r w:rsidR="001A0F10">
      <w:rPr>
        <w:rFonts w:ascii="Times New Roman" w:hAnsi="Times New Roman" w:cs="Times New Roman"/>
      </w:rPr>
      <w:t>/202</w:t>
    </w:r>
    <w:r w:rsidR="00FD5899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3C6"/>
    <w:multiLevelType w:val="multilevel"/>
    <w:tmpl w:val="6FE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9515C"/>
    <w:multiLevelType w:val="multilevel"/>
    <w:tmpl w:val="FA5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74042"/>
    <w:multiLevelType w:val="hybridMultilevel"/>
    <w:tmpl w:val="A0A0C2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F0C"/>
    <w:multiLevelType w:val="hybridMultilevel"/>
    <w:tmpl w:val="FB24486C"/>
    <w:lvl w:ilvl="0" w:tplc="EA789FD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A4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C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1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04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EE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A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D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C1CB8"/>
    <w:multiLevelType w:val="multilevel"/>
    <w:tmpl w:val="332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C0EF1"/>
    <w:multiLevelType w:val="multilevel"/>
    <w:tmpl w:val="BC5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E16"/>
    <w:multiLevelType w:val="hybridMultilevel"/>
    <w:tmpl w:val="08D8B7F8"/>
    <w:lvl w:ilvl="0" w:tplc="5D32CF6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C68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C0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6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8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CE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6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49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4B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C"/>
    <w:rsid w:val="00002F2E"/>
    <w:rsid w:val="001A0F10"/>
    <w:rsid w:val="00215CD6"/>
    <w:rsid w:val="00265BDE"/>
    <w:rsid w:val="002A45BD"/>
    <w:rsid w:val="002A763E"/>
    <w:rsid w:val="00314813"/>
    <w:rsid w:val="00391A00"/>
    <w:rsid w:val="00441611"/>
    <w:rsid w:val="004A22FA"/>
    <w:rsid w:val="007E4C86"/>
    <w:rsid w:val="00A1565C"/>
    <w:rsid w:val="00B039B3"/>
    <w:rsid w:val="00BA4F9F"/>
    <w:rsid w:val="00D21BB3"/>
    <w:rsid w:val="00E95A53"/>
    <w:rsid w:val="00F977AF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25E7"/>
  <w15:chartTrackingRefBased/>
  <w15:docId w15:val="{BA01FA16-6881-4ED8-A3A6-101926F7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56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9B3"/>
  </w:style>
  <w:style w:type="paragraph" w:styleId="Zpat">
    <w:name w:val="footer"/>
    <w:basedOn w:val="Normln"/>
    <w:link w:val="ZpatChar"/>
    <w:uiPriority w:val="99"/>
    <w:unhideWhenUsed/>
    <w:rsid w:val="00B0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9B3"/>
  </w:style>
  <w:style w:type="paragraph" w:styleId="Textbubliny">
    <w:name w:val="Balloon Text"/>
    <w:basedOn w:val="Normln"/>
    <w:link w:val="TextbublinyChar"/>
    <w:uiPriority w:val="99"/>
    <w:semiHidden/>
    <w:unhideWhenUsed/>
    <w:rsid w:val="0039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A0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Švarc Ondřej</cp:lastModifiedBy>
  <cp:revision>4</cp:revision>
  <cp:lastPrinted>2019-03-12T10:10:00Z</cp:lastPrinted>
  <dcterms:created xsi:type="dcterms:W3CDTF">2023-05-12T08:07:00Z</dcterms:created>
  <dcterms:modified xsi:type="dcterms:W3CDTF">2023-05-12T08:35:00Z</dcterms:modified>
</cp:coreProperties>
</file>