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Univerzita Karlova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Přírodovědecká fakulta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A7777E">
        <w:rPr>
          <w:rFonts w:ascii="Times New Roman" w:eastAsia="Times New Roman" w:hAnsi="Times New Roman" w:cs="Times New Roman"/>
        </w:rPr>
        <w:t>Albertov 6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128 00 Praha 2 </w:t>
      </w:r>
    </w:p>
    <w:p w:rsidR="00C92481" w:rsidRPr="00A7777E" w:rsidRDefault="00C9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481" w:rsidRPr="00A7777E" w:rsidRDefault="00C9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481" w:rsidRPr="00A7777E" w:rsidRDefault="00A7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777E">
        <w:rPr>
          <w:rFonts w:ascii="Times New Roman" w:eastAsia="Times New Roman" w:hAnsi="Times New Roman" w:cs="Times New Roman"/>
          <w:b/>
        </w:rPr>
        <w:t>Opatření děkana č. 01</w:t>
      </w:r>
      <w:r w:rsidR="00DD294A" w:rsidRPr="00A7777E">
        <w:rPr>
          <w:rFonts w:ascii="Times New Roman" w:eastAsia="Times New Roman" w:hAnsi="Times New Roman" w:cs="Times New Roman"/>
          <w:b/>
        </w:rPr>
        <w:t>/202</w:t>
      </w:r>
      <w:r w:rsidRPr="00A7777E">
        <w:rPr>
          <w:rFonts w:ascii="Times New Roman" w:eastAsia="Times New Roman" w:hAnsi="Times New Roman" w:cs="Times New Roman"/>
          <w:b/>
        </w:rPr>
        <w:t>2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k tvorbě a použití sociálního fondu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Čl. 1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Předmět úpravy </w:t>
      </w:r>
    </w:p>
    <w:p w:rsidR="00C92481" w:rsidRPr="00A7777E" w:rsidRDefault="00DD2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Toto opatření upravuje podmínky pro tvorbu a čerpání sociálního fondu Univerzity Karlovy, Přírodovědecké fakulty, v souladu s příslušnými ustanoveními zákona č. 111/1998 Sb., o vysokých školách, Pravidly hospodaření Univerzity Karlovy a opatřením rektora č. 30/2018.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Čl. 2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Tvorba sociálního fondu</w:t>
      </w:r>
    </w:p>
    <w:p w:rsidR="00C92481" w:rsidRPr="00A7777E" w:rsidRDefault="00DD294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Sociální fond Univerzity Karlovy (dále jen „</w:t>
      </w:r>
      <w:r w:rsidRPr="00A7777E">
        <w:rPr>
          <w:rFonts w:ascii="Times New Roman" w:eastAsia="Times New Roman" w:hAnsi="Times New Roman" w:cs="Times New Roman"/>
          <w:i/>
        </w:rPr>
        <w:t>univerzita</w:t>
      </w:r>
      <w:r w:rsidRPr="00A7777E">
        <w:rPr>
          <w:rFonts w:ascii="Times New Roman" w:eastAsia="Times New Roman" w:hAnsi="Times New Roman" w:cs="Times New Roman"/>
        </w:rPr>
        <w:t>”), Přírodovědecké fakulty (dále jen  „</w:t>
      </w:r>
      <w:r w:rsidRPr="00A7777E">
        <w:rPr>
          <w:rFonts w:ascii="Times New Roman" w:eastAsia="Times New Roman" w:hAnsi="Times New Roman" w:cs="Times New Roman"/>
          <w:i/>
        </w:rPr>
        <w:t>fakulta</w:t>
      </w:r>
      <w:r w:rsidRPr="00A7777E">
        <w:rPr>
          <w:rFonts w:ascii="Times New Roman" w:eastAsia="Times New Roman" w:hAnsi="Times New Roman" w:cs="Times New Roman"/>
        </w:rPr>
        <w:t>”) je tvořen: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 1. 1. 2019  ve výši 2,0 % objemu nákladů fakulty zúčtovaných na mzdy, náhrady mzdy a odměny za pracovní pohotovost v předchozím ročním účetním období, 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 projektů vědy a výzkumu smluvně uzavřených od 1. 1. 2017 do 31. 12. 2018 včetně je tvořen nejméně 1,5 % objemu nákladů projektu zúčtovaných na mzdy, náhrady mzdy a odměny za pracovní pohotovost v předchozím ročním účetním období a nejvýše 2 % objemu nákladů projektu zúčtovaných na mzdy, náhrady mzdy a odměny za pracovní pohotovost v příslušném období,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 projektů vědy a výzkumu smluvně uzavřených do 31. 12. 2016 je tvořen nejméně 1,3 % objemu nákladů projektu zúčtovaných na mzdy, náhrady mzdy a odměny za pracovní pohotovost v předchozím ročním účetním období a nejvýše 2 % objemu nákladů projektu zúčtovaných na mzdy, náhrady mzdy a odměny za pracovní pohotovost v příslušném období,</w:t>
      </w:r>
    </w:p>
    <w:p w:rsidR="00C92481" w:rsidRPr="00A7777E" w:rsidRDefault="00DD294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Zůstatek fondu k 31. 12. příslušného roku se převádí jako použitelný zdroj pro následující období.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3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Použití sociálního fondu </w:t>
      </w:r>
    </w:p>
    <w:p w:rsidR="00C92481" w:rsidRPr="00A7777E" w:rsidRDefault="00DD29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Sociální fond fakulty lze použít </w:t>
      </w:r>
      <w:proofErr w:type="gramStart"/>
      <w:r w:rsidRPr="00A7777E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A7777E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penzijní připojištění se státním příspěvkem nebo soukromé životní pojištění;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úroky z úvěru na bytové potřeby;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úroky z účelového úvěru na potřeby související s bytovými potřebami;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na stravování.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4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penzijní připojištění se státním příspěvkem a soukromé životní pojištění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 fakulty má nárok na příspěvek, jestliže: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 pracovní poměr vůči univerzitě  trvá nepřetržitě alespoň tři roky;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případě, že po dobu uvedenou v písm. a) tohoto odstavce byl zaměstnanci dočasně snížen úvazek na 0,5 a vyšší po dobu nejvýše 6 měsíců z důvodu změny nebo ukončení vědeckovýzkumného projektu, a tím nesplnil podmínku uvedenou v písm. b) tohoto </w:t>
      </w:r>
      <w:r w:rsidRPr="00A7777E">
        <w:rPr>
          <w:rFonts w:ascii="Times New Roman" w:eastAsia="Times New Roman" w:hAnsi="Times New Roman" w:cs="Times New Roman"/>
        </w:rPr>
        <w:lastRenderedPageBreak/>
        <w:t>odstavce, lze prostřednictvím zaměstnaneckého odboru zažádat děkana fakulty o výjimku pro přiznání nároku na příspěvek;  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má v souladu s příslušnými právními předpisy uzavřené penzijní připojištění nebo soukromé životní pojištění (dále pojištění).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Zaměstnanec je oprávněn podat žádost o příspěvek po splnění všech podmínek uvedených v odstavci 1 tohoto článku.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činí u jednoho zaměstnance nejvýše 1 000 Kč, a to i při souběhu penzijního připojištění se státním příspěvkem a soukromého životního pojištění.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Částka příspěvku bude poukazována na účet pojištění zaměstnance každý měsíc následující po měsíci, ve kterém byly zaměstnaneckému odboru fakulty doručeny doklady dle čl. 11 tohoto opatření, a dále až do zániku nároku.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případě, že zaměstnanec čerpá neplacené volno delší než 1 měsíc, je mu po toto období poskytování příspěvku zastaveno.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 fakulty ztrácí nárok na příspěvek, jestliže: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 pracovní poměr na fakultě zanikl;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jeho pracovní poměr byl zkrácen a nepředstavuje již plný úvazek;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cyklus pojištění byl ukončen nebo pojištění zaměstnance skončilo z jiných důvodů.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 ztráty nároku na příspěvek bude převod příspěvku uskutečněn naposledy v tom měsíci, ve kterém k některé z výše uvedených skutečností došlo.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5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úroky z úvěru na bytové potřeby </w:t>
      </w:r>
    </w:p>
    <w:p w:rsidR="00C92481" w:rsidRPr="00A7777E" w:rsidRDefault="00DD294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na úroky z úvěru na bytové potřeby se poskytuje ve výši 60% zaplacených úroků z tohoto úvěru, maximálně však ve výši 10 000 Kč v běžném kalendářním roce. </w:t>
      </w:r>
    </w:p>
    <w:p w:rsidR="00C92481" w:rsidRPr="00A7777E" w:rsidRDefault="00DD294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Na příspěvek na úroky z úvěru na bytové potřeby má nárok zaměstnanec fakulty: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jehož pracovní poměr vůči univerzitě trvá alespoň tři roky;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po dobu nejvýše 6 měsíců z důvodu změny nebo ukončení vědeckovýzkumného projektu, a tím nesplnil podmínku uvedenou v písm. b) tohoto odstavce, lze prostřednictvím zaměstnaneckého odboru zažádat děkana fakulty o výjimku pro přiznání nároku na příspěvek;  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který prokáže, že v uplynulém zdaňovacím období zaplatil úroky z úvěru rozhodné pro stanovení základu daně podle § 15 odst. 3 a 4 zákona č. 586/1992 Sb., o daních z příjmů, ve výši nejméně 1 000 Kč, přičemž odpočet těchto úroků uplatnil zaměstnanec nebo jeho manžel/</w:t>
      </w:r>
      <w:proofErr w:type="spellStart"/>
      <w:r w:rsidRPr="00A7777E">
        <w:rPr>
          <w:rFonts w:ascii="Times New Roman" w:eastAsia="Times New Roman" w:hAnsi="Times New Roman" w:cs="Times New Roman"/>
        </w:rPr>
        <w:t>ka</w:t>
      </w:r>
      <w:proofErr w:type="spellEnd"/>
      <w:r w:rsidRPr="00A7777E">
        <w:rPr>
          <w:rFonts w:ascii="Times New Roman" w:eastAsia="Times New Roman" w:hAnsi="Times New Roman" w:cs="Times New Roman"/>
        </w:rPr>
        <w:t xml:space="preserve"> s tím, že bytovou potřebou se pro účely tohoto opatření rozumí výhradně bytová potřeba související s vlastním trvalým bydlením zaměstnance uvedená v § 15 odst. 3 písm. a), c) až g) a písm. h) v souvislosti s písm. a) až g) zákona o daních z příjmů;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v běžném kalendářním roce neuplatňuje nárok na příspěvek podle tohoto článku na stejný účel na jiné součásti univerzity. </w:t>
      </w:r>
    </w:p>
    <w:p w:rsidR="00C92481" w:rsidRPr="00A7777E" w:rsidRDefault="00DD294A" w:rsidP="00A777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lastRenderedPageBreak/>
        <w:t xml:space="preserve">Zaměstnanec je oprávněn podat žádost o příspěvek po splnění všech podmínek uvedených v odstavci 2 tohoto článku za předchozí kalendářní rok nejpozději do </w:t>
      </w:r>
      <w:r w:rsidR="000E5A05">
        <w:rPr>
          <w:rFonts w:ascii="Times New Roman" w:eastAsia="Times New Roman" w:hAnsi="Times New Roman" w:cs="Times New Roman"/>
        </w:rPr>
        <w:t>30</w:t>
      </w:r>
      <w:r w:rsidRPr="00A7777E">
        <w:rPr>
          <w:rFonts w:ascii="Times New Roman" w:eastAsia="Times New Roman" w:hAnsi="Times New Roman" w:cs="Times New Roman"/>
        </w:rPr>
        <w:t xml:space="preserve">. </w:t>
      </w:r>
      <w:r w:rsidR="000E5A05">
        <w:rPr>
          <w:rFonts w:ascii="Times New Roman" w:eastAsia="Times New Roman" w:hAnsi="Times New Roman" w:cs="Times New Roman"/>
        </w:rPr>
        <w:t>června</w:t>
      </w:r>
      <w:r w:rsidRPr="00A7777E">
        <w:rPr>
          <w:rFonts w:ascii="Times New Roman" w:eastAsia="Times New Roman" w:hAnsi="Times New Roman" w:cs="Times New Roman"/>
        </w:rPr>
        <w:t xml:space="preserve"> následujícího kalendářního roku.</w:t>
      </w:r>
    </w:p>
    <w:p w:rsidR="00C92481" w:rsidRPr="00A7777E" w:rsidRDefault="00DD294A" w:rsidP="00A777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se v běžném kalendářním roce vyplácí jednorázově.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6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úroky z účelového úvěru na potřeby související s bytovými potřebami </w:t>
      </w:r>
    </w:p>
    <w:p w:rsidR="00C92481" w:rsidRPr="00A7777E" w:rsidRDefault="00DD294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Účelovým úvěrem na potřeby související s bytovými potřebami se rozumí úvěr poskytnutý zaměstnanci univerzity bankou, pobočkou zahraniční banky nebo stavební spořitelnou, u kterého lze na základě smlouvy o poskytnutí úvěru doložit, že byl určen </w:t>
      </w:r>
      <w:proofErr w:type="gramStart"/>
      <w:r w:rsidRPr="00A7777E">
        <w:rPr>
          <w:rFonts w:ascii="Times New Roman" w:eastAsia="Times New Roman" w:hAnsi="Times New Roman" w:cs="Times New Roman"/>
        </w:rPr>
        <w:t>na</w:t>
      </w:r>
      <w:proofErr w:type="gramEnd"/>
      <w:r w:rsidRPr="00A7777E">
        <w:rPr>
          <w:rFonts w:ascii="Times New Roman" w:eastAsia="Times New Roman" w:hAnsi="Times New Roman" w:cs="Times New Roman"/>
        </w:rPr>
        <w:t xml:space="preserve">: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pořízení, výstavbu, rekonstrukci nebo modernizaci bytu či rodinného domu, včetně související koupě pozemku;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pořízení vybavení nebo zařízení domácnosti;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úhradu za převod členských práv a povinností v družstvu, nebo za převod podílu v právnické osobě, stane-li se účastník nájemcem bytu, popřípadě bude-li mít jiné právo užívání bytu v bytovém domě nebo rodinném domě ve vlastnictví právnické osoby, které se převod členských práv a povinností nebo převod podílu týká;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na vypořádání závazků mezi občany souvisejících s bytovými potřebami. </w:t>
      </w:r>
    </w:p>
    <w:p w:rsidR="00C92481" w:rsidRPr="00787D21" w:rsidRDefault="00DD294A" w:rsidP="00787D2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 xml:space="preserve">Na příspěvek ve výši 40 % zaplacených úroků tohoto úvěru, nejvýše však 10 000 Kč v běžném kalendářním roce, má nárok zaměstnanec fakulty: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jehož pracovní poměr vůči univerzitě trvá alespoň tři roky;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po dobu nejvýše 6 měsíců z důvodu změny nebo ukončení vědeckovýzkumného projektu, jehož nositelem byla fakulta, a tím nesplnil podmínku uvedenou v písm. b) tohoto odstavce, lze prostřednictvím zaměstnaneckého oddělení zažádat děkana fakulty o výjimku pro přiznání nároku na příspěvek;  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prokáže, že v loňském kalendářním roce zaplatil úroky z účelového úvěru ve výši nejméně 1 000 Kč, přičemž bytovou potřebou se pro účely tohoto opatření rozumí výhradně bytová potřeba související s vlastním trvalým bydlením zaměstnance; úroky z účelového úvěru se neodečítají od daňového základu;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v běžném kalendářním roce neuplatňuje nárok na příspěvek podle tohoto článku na stejný účel na jiné součásti univerzity. </w:t>
      </w:r>
    </w:p>
    <w:p w:rsidR="00C92481" w:rsidRPr="00A7777E" w:rsidRDefault="00DD294A" w:rsidP="00787D2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 je oprávněn podat žádost o příspěvek po splnění všech podmínek uvedených v odstavci 2 tohoto článku za předchozí kalendářní rok nejpozději do </w:t>
      </w:r>
      <w:r w:rsidR="000E5A05">
        <w:rPr>
          <w:rFonts w:ascii="Times New Roman" w:eastAsia="Times New Roman" w:hAnsi="Times New Roman" w:cs="Times New Roman"/>
        </w:rPr>
        <w:t>30</w:t>
      </w:r>
      <w:r w:rsidRPr="00A7777E">
        <w:rPr>
          <w:rFonts w:ascii="Times New Roman" w:eastAsia="Times New Roman" w:hAnsi="Times New Roman" w:cs="Times New Roman"/>
        </w:rPr>
        <w:t xml:space="preserve">. </w:t>
      </w:r>
      <w:r w:rsidR="000E5A05">
        <w:rPr>
          <w:rFonts w:ascii="Times New Roman" w:eastAsia="Times New Roman" w:hAnsi="Times New Roman" w:cs="Times New Roman"/>
        </w:rPr>
        <w:t>června</w:t>
      </w:r>
      <w:bookmarkStart w:id="1" w:name="_GoBack"/>
      <w:bookmarkEnd w:id="1"/>
      <w:r w:rsidRPr="00A7777E">
        <w:rPr>
          <w:rFonts w:ascii="Times New Roman" w:eastAsia="Times New Roman" w:hAnsi="Times New Roman" w:cs="Times New Roman"/>
        </w:rPr>
        <w:t xml:space="preserve"> následujícího kalendářního roku.</w:t>
      </w:r>
    </w:p>
    <w:p w:rsidR="00C92481" w:rsidRPr="00A7777E" w:rsidRDefault="00DD294A" w:rsidP="00787D2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se v běžném kalendářním roce vyplácí jednorázově.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7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stravování </w:t>
      </w:r>
    </w:p>
    <w:p w:rsidR="00C92481" w:rsidRPr="00A7777E" w:rsidRDefault="00DD294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Fakulta poskytuje zaměstnanci příspěvek na stravování prostřednictvím poukázek na stravování,  v peněžní formě nebo ve stravovacím zařízení univerzity.</w:t>
      </w:r>
    </w:p>
    <w:p w:rsidR="00C92481" w:rsidRPr="00A7777E" w:rsidRDefault="00DD294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A7777E">
        <w:rPr>
          <w:rFonts w:ascii="Times New Roman" w:eastAsia="Times New Roman" w:hAnsi="Times New Roman" w:cs="Times New Roman"/>
        </w:rPr>
        <w:t>Příspěvek</w:t>
      </w:r>
      <w:proofErr w:type="gramEnd"/>
      <w:r w:rsidRPr="00A7777E">
        <w:rPr>
          <w:rFonts w:ascii="Times New Roman" w:eastAsia="Times New Roman" w:hAnsi="Times New Roman" w:cs="Times New Roman"/>
        </w:rPr>
        <w:t xml:space="preserve"> na stravování náleží zaměstnanci fakulty, </w:t>
      </w:r>
      <w:proofErr w:type="gramStart"/>
      <w:r w:rsidRPr="00A7777E">
        <w:rPr>
          <w:rFonts w:ascii="Times New Roman" w:eastAsia="Times New Roman" w:hAnsi="Times New Roman" w:cs="Times New Roman"/>
        </w:rPr>
        <w:t>který:</w:t>
      </w:r>
      <w:proofErr w:type="gramEnd"/>
      <w:r w:rsidRPr="00A7777E">
        <w:rPr>
          <w:rFonts w:ascii="Times New Roman" w:eastAsia="Times New Roman" w:hAnsi="Times New Roman" w:cs="Times New Roman"/>
        </w:rPr>
        <w:t xml:space="preserve"> </w:t>
      </w:r>
    </w:p>
    <w:p w:rsidR="00C92481" w:rsidRPr="00A7777E" w:rsidRDefault="00DD294A">
      <w:pPr>
        <w:numPr>
          <w:ilvl w:val="1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 v pracovním poměru vůči fakultě;</w:t>
      </w:r>
    </w:p>
    <w:p w:rsidR="00C92481" w:rsidRPr="00A7777E" w:rsidRDefault="00DD294A">
      <w:pPr>
        <w:numPr>
          <w:ilvl w:val="1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odpracuje v daném dni na fakultě alespoň 4 hodiny nepřetržité práce.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 xml:space="preserve">Stravovacím zařízením se rozumí stravovací zařízení univerzity provozované univerzitou nebo stravovací zařízení univerzity provozované prostřednictvím jiných subjektů.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lastRenderedPageBreak/>
        <w:t>Příspěvek na stravování ve stravovacím zařízení univerzity lze poskytnout až do výše celkové ceny jídla. Příspěvek hradí za zaměstnance fakulta tomu stravovacímu zařízení univerzity, ve kterém se zaměstnanec stravuje, a to maximálně do počtu jídel, které zaměstnanec odebral v</w:t>
      </w:r>
      <w:r w:rsidR="00050D6B">
        <w:rPr>
          <w:rFonts w:ascii="Times New Roman" w:eastAsia="Times New Roman" w:hAnsi="Times New Roman" w:cs="Times New Roman"/>
        </w:rPr>
        <w:t> </w:t>
      </w:r>
      <w:r w:rsidRPr="00787D21">
        <w:rPr>
          <w:rFonts w:ascii="Times New Roman" w:eastAsia="Times New Roman" w:hAnsi="Times New Roman" w:cs="Times New Roman"/>
        </w:rPr>
        <w:t xml:space="preserve">souladu s tímto opatřením.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>Příspěvek na stravování v peněžní formě je zaměstnancům poskytován měsíčně zpětně formou příspěvku k výplatě, odpovídajícího souhrnu denních příspěvků na stravování.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Při souběhu více pracovních vztahů (úvazků) nevzniká zaměstnanci nárok na zvýšený či vícenásobný příspěvek na stravování.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Při směně, jejíž začátek a konec stanovuje zaměstnavatel</w:t>
      </w:r>
      <w:r w:rsidRPr="00A7777E">
        <w:rPr>
          <w:vertAlign w:val="superscript"/>
        </w:rPr>
        <w:footnoteReference w:id="1"/>
      </w:r>
      <w:r w:rsidRPr="00787D21">
        <w:rPr>
          <w:rFonts w:ascii="Times New Roman" w:eastAsia="Times New Roman" w:hAnsi="Times New Roman" w:cs="Times New Roman"/>
        </w:rPr>
        <w:t xml:space="preserve">, přesahující deset a půl hodiny má zaměstnanec nárok na zvýšený příspěvek na stravování ze sociálního fondu.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 xml:space="preserve">Příspěvky na stravování, které uplatnil zaměstnanec v rozporu s podmínkami pro jejich nárok, musí zaměstnanec bezprostředně vrátit.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 xml:space="preserve">Poskytování příspěvku na stravování nesmí ohrozit poskytování příspěvků na penzijní připojištění, životní pojištění, příspěvku na úroky z úvěru na bytové potřeby a příspěvku na úroky z účelového úvěru na potřeby související s bytovými potřebami.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Forma a výše příspěvku na stravování je stanovena příkazem tajemníka fakulty.</w:t>
      </w:r>
    </w:p>
    <w:p w:rsidR="00C92481" w:rsidRPr="00A7777E" w:rsidRDefault="00C92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8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Žádost o příspěvek na penzijní připojištění se státním příspěvkem a na soukromé životní pojištění </w:t>
      </w:r>
    </w:p>
    <w:p w:rsidR="00C92481" w:rsidRPr="00A7777E" w:rsidRDefault="00DD294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Žádost o příspěvek na penzijní připojištění se státním příspěvkem a na soukromé životní pojištění podá zaměstnanec, který splňuje podmínky pro přiznání příspěvku stanovené tímto opatřením, zaměstnaneckému odboru fakulty na formuláři uvedeném v příloze tohoto opatření. Po podání žádosti a ověření zaměstnaneckým odborem, že zaměstnanec má na příspěvek nárok, uzavře zaměstnanec smlouvu o penzijním připojištění se státním příspěvkem či životním pojištění nebo dodatek k takové smlouvě upravující příspěvek zaměstnavatele ve výši 1000 Kč. Kopii těchto dokladů dodá zaměstnaneckému odboru. </w:t>
      </w:r>
    </w:p>
    <w:p w:rsidR="00C92481" w:rsidRPr="00DD294A" w:rsidRDefault="00DD294A" w:rsidP="00DD294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bude poprvé vyplacen za měsíc následující po měsíci, ve kterém byly do 20. dne kalendářního měsíce zaměstnaneckému odboru předloženy doklady podle odstavce 1 prokazující, že zaměstnanec splnil předpoklady pro přiznání příspěvku stanovené v tomto opatření.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9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Žádost o příspěvek na úroky z úvěru na bytové potřeby a na úroky z účelového úvěru na potřeby související s bytovými potřebami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Splnění podmínky podle čl. 5, odst. 2, písm. d) se prokazuje smlouvou o úvěru, potvrzením bankovního ústavu o výši zaplacených úroků a v případě příspěvku na úroky z úvěru na bytové potřeby potvrzením dokládajícím uplatnění odpočtu úroků, tj. kopií daňového přiznání, pokud si daňové přiznání zaměstnanec zpracovává sám, nebo potvrzením mzdového oddělení v případě, že daňové vyrovnání provádělo mzdové oddělení.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Splnění podmínky podle čl. 5, odst. 2 písm. e) a čl. 6 odst. 2, písm. e) se prokazuje čestným prohlášením zaměstnance.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Zaměstnanecký odbor po kontrole všech formálních náležitostí zabezpečí vyplacení jednorázového příspěvku v nejbližším možném výplatním termínu po podání žádosti. </w:t>
      </w:r>
    </w:p>
    <w:p w:rsidR="00050D6B" w:rsidRPr="00A7777E" w:rsidRDefault="00050D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10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Závěrečná ustanovení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Odpovědnými osobami za provádění tohoto opatření a kontrolu jeho dodržování stanovuji vedoucí zaměstnaneckého a ekonomického odboru.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Vzor Žádosti o poskytnutí příspěvku ze sociálního fondu na penzijní připojištění / životní pojištění vytvoří zaměstnanecký odbor a zveřejní ho na webových stránkách fakulty.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Tímto opatřením se ruší opatření děkana č. 20/2021.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lastRenderedPageBreak/>
        <w:t xml:space="preserve">Toto opatření nabývá účinnosti a platnosti dnem vydání.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Znění tohoto opatření bylo projednáno s fakultním výborem VOS, na důkaz čehož připojuje níže předseda FV VOS svůj podpis.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Praze dne </w:t>
      </w:r>
      <w:r w:rsidR="00A7777E" w:rsidRPr="00A7777E">
        <w:rPr>
          <w:rFonts w:ascii="Times New Roman" w:eastAsia="Times New Roman" w:hAnsi="Times New Roman" w:cs="Times New Roman"/>
        </w:rPr>
        <w:t>1</w:t>
      </w:r>
      <w:r w:rsidR="00A36975">
        <w:rPr>
          <w:rFonts w:ascii="Times New Roman" w:eastAsia="Times New Roman" w:hAnsi="Times New Roman" w:cs="Times New Roman"/>
        </w:rPr>
        <w:t>1</w:t>
      </w:r>
      <w:r w:rsidR="00A7777E" w:rsidRPr="00A7777E">
        <w:rPr>
          <w:rFonts w:ascii="Times New Roman" w:eastAsia="Times New Roman" w:hAnsi="Times New Roman" w:cs="Times New Roman"/>
        </w:rPr>
        <w:t>. 1. 2022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br/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92481" w:rsidRPr="00A7777E">
        <w:trPr>
          <w:jc w:val="center"/>
        </w:trPr>
        <w:tc>
          <w:tcPr>
            <w:tcW w:w="4531" w:type="dxa"/>
          </w:tcPr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prof. RNDr. Jiří Hudeček, CSc.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předseda FV VOS</w:t>
            </w:r>
          </w:p>
        </w:tc>
        <w:tc>
          <w:tcPr>
            <w:tcW w:w="4531" w:type="dxa"/>
          </w:tcPr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92481" w:rsidRPr="00A7777E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38" w:rsidRDefault="00DD294A">
      <w:pPr>
        <w:spacing w:after="0" w:line="240" w:lineRule="auto"/>
      </w:pPr>
      <w:r>
        <w:separator/>
      </w:r>
    </w:p>
  </w:endnote>
  <w:endnote w:type="continuationSeparator" w:id="0">
    <w:p w:rsidR="00005438" w:rsidRDefault="00DD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38" w:rsidRDefault="00DD294A">
      <w:pPr>
        <w:spacing w:after="0" w:line="240" w:lineRule="auto"/>
      </w:pPr>
      <w:r>
        <w:separator/>
      </w:r>
    </w:p>
  </w:footnote>
  <w:footnote w:type="continuationSeparator" w:id="0">
    <w:p w:rsidR="00005438" w:rsidRDefault="00DD294A">
      <w:pPr>
        <w:spacing w:after="0" w:line="240" w:lineRule="auto"/>
      </w:pPr>
      <w:r>
        <w:continuationSeparator/>
      </w:r>
    </w:p>
  </w:footnote>
  <w:footnote w:id="1">
    <w:p w:rsidR="00C92481" w:rsidRDefault="00DD2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Netýká se akademických pracovníků, kteří si s výjimkou přímé výuky rozvrhují plnění pracovních úkolů sami, a  zaměstnanců s pružným rozvržením pracovní doby, kteří si volí začátek a konec pracovní doby v rámci volitelné pracovní doby 6:00-9:00 a 15:00-20:00.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7E" w:rsidRPr="00313E52" w:rsidRDefault="00A7777E" w:rsidP="00A7777E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AC7B93" w:rsidRPr="00AC7B93">
      <w:rPr>
        <w:rFonts w:ascii="Times New Roman" w:hAnsi="Times New Roman" w:cs="Times New Roman"/>
      </w:rPr>
      <w:t>11636/2022</w:t>
    </w:r>
  </w:p>
  <w:p w:rsidR="00C92481" w:rsidRDefault="00C924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AE0"/>
    <w:multiLevelType w:val="multilevel"/>
    <w:tmpl w:val="73841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BC"/>
    <w:multiLevelType w:val="multilevel"/>
    <w:tmpl w:val="830AB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6F35BF"/>
    <w:multiLevelType w:val="hybridMultilevel"/>
    <w:tmpl w:val="5BDC9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25A"/>
    <w:multiLevelType w:val="multilevel"/>
    <w:tmpl w:val="329E5A0E"/>
    <w:lvl w:ilvl="0">
      <w:start w:val="1"/>
      <w:numFmt w:val="lowerLetter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8DD7230"/>
    <w:multiLevelType w:val="multilevel"/>
    <w:tmpl w:val="E8D4D53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2250FF"/>
    <w:multiLevelType w:val="multilevel"/>
    <w:tmpl w:val="12989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4F7E46"/>
    <w:multiLevelType w:val="multilevel"/>
    <w:tmpl w:val="463E4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7648"/>
    <w:multiLevelType w:val="multilevel"/>
    <w:tmpl w:val="FB50D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9901A31"/>
    <w:multiLevelType w:val="hybridMultilevel"/>
    <w:tmpl w:val="F09C1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678D"/>
    <w:multiLevelType w:val="multilevel"/>
    <w:tmpl w:val="9D9E30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8CB6136"/>
    <w:multiLevelType w:val="multilevel"/>
    <w:tmpl w:val="388A95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E54068"/>
    <w:multiLevelType w:val="multilevel"/>
    <w:tmpl w:val="53B25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EF3260"/>
    <w:multiLevelType w:val="multilevel"/>
    <w:tmpl w:val="97CA9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8760295"/>
    <w:multiLevelType w:val="multilevel"/>
    <w:tmpl w:val="6F569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BA62C64"/>
    <w:multiLevelType w:val="multilevel"/>
    <w:tmpl w:val="61A2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F935ADC"/>
    <w:multiLevelType w:val="multilevel"/>
    <w:tmpl w:val="EA96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3DB1B06"/>
    <w:multiLevelType w:val="multilevel"/>
    <w:tmpl w:val="C20CFA1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A330124"/>
    <w:multiLevelType w:val="multilevel"/>
    <w:tmpl w:val="C46AC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CF66729"/>
    <w:multiLevelType w:val="multilevel"/>
    <w:tmpl w:val="A3FEC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6EE5"/>
    <w:multiLevelType w:val="multilevel"/>
    <w:tmpl w:val="0D221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F527794"/>
    <w:multiLevelType w:val="multilevel"/>
    <w:tmpl w:val="77B4B93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FB957FB"/>
    <w:multiLevelType w:val="multilevel"/>
    <w:tmpl w:val="41F492C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2" w15:restartNumberingAfterBreak="0">
    <w:nsid w:val="7629453C"/>
    <w:multiLevelType w:val="multilevel"/>
    <w:tmpl w:val="71100EF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7AE61D03"/>
    <w:multiLevelType w:val="multilevel"/>
    <w:tmpl w:val="58705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6"/>
  </w:num>
  <w:num w:numId="15">
    <w:abstractNumId w:val="23"/>
  </w:num>
  <w:num w:numId="16">
    <w:abstractNumId w:val="12"/>
  </w:num>
  <w:num w:numId="17">
    <w:abstractNumId w:val="4"/>
  </w:num>
  <w:num w:numId="18">
    <w:abstractNumId w:val="11"/>
  </w:num>
  <w:num w:numId="19">
    <w:abstractNumId w:val="19"/>
  </w:num>
  <w:num w:numId="20">
    <w:abstractNumId w:val="14"/>
  </w:num>
  <w:num w:numId="21">
    <w:abstractNumId w:val="21"/>
  </w:num>
  <w:num w:numId="22">
    <w:abstractNumId w:val="8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1"/>
    <w:rsid w:val="00005438"/>
    <w:rsid w:val="00050D6B"/>
    <w:rsid w:val="000E5A05"/>
    <w:rsid w:val="00643993"/>
    <w:rsid w:val="00787D21"/>
    <w:rsid w:val="00A36975"/>
    <w:rsid w:val="00A7777E"/>
    <w:rsid w:val="00AC7B93"/>
    <w:rsid w:val="00C92481"/>
    <w:rsid w:val="00DD078B"/>
    <w:rsid w:val="00DD294A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A5D2CA"/>
  <w15:docId w15:val="{55AD5F17-CA77-4989-93EE-48BB508B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7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7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77E"/>
  </w:style>
  <w:style w:type="paragraph" w:styleId="Zpat">
    <w:name w:val="footer"/>
    <w:basedOn w:val="Normln"/>
    <w:link w:val="ZpatChar"/>
    <w:uiPriority w:val="99"/>
    <w:unhideWhenUsed/>
    <w:rsid w:val="00A7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77E"/>
  </w:style>
  <w:style w:type="paragraph" w:styleId="Odstavecseseznamem">
    <w:name w:val="List Paragraph"/>
    <w:basedOn w:val="Normln"/>
    <w:uiPriority w:val="34"/>
    <w:qFormat/>
    <w:rsid w:val="0078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1974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12</cp:revision>
  <dcterms:created xsi:type="dcterms:W3CDTF">2022-01-11T13:49:00Z</dcterms:created>
  <dcterms:modified xsi:type="dcterms:W3CDTF">2022-01-12T07:47:00Z</dcterms:modified>
</cp:coreProperties>
</file>