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AD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Univerzita Karlova</w:t>
      </w:r>
    </w:p>
    <w:p w:rsidR="00C40AAD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Přírodovědecká fakulta</w:t>
      </w:r>
    </w:p>
    <w:p w:rsidR="00C40AAD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Albertov 6</w:t>
      </w:r>
    </w:p>
    <w:p w:rsidR="00C40AAD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128 00 Praha 2</w:t>
      </w:r>
    </w:p>
    <w:p w:rsidR="00C40AAD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  </w:t>
      </w:r>
    </w:p>
    <w:p w:rsidR="002C14E9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Opatření děkana č. 29/2021</w:t>
      </w: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k odměnám za oponentní posudky kvalifikačních prací a k odměnám školitelů</w:t>
      </w:r>
    </w:p>
    <w:p w:rsidR="00C40AAD" w:rsidRPr="002C14E9" w:rsidRDefault="00C40AAD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2C14E9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2C14E9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Čl. 1</w:t>
      </w: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Úvodní ustanovení</w:t>
      </w:r>
    </w:p>
    <w:p w:rsidR="00C40AAD" w:rsidRPr="002C14E9" w:rsidRDefault="002C14E9" w:rsidP="002C14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Toto opatření se vydává k stanovení právního základu pro odměny externistům</w:t>
      </w:r>
      <w:r w:rsidRPr="002C14E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C14E9">
        <w:rPr>
          <w:rFonts w:ascii="Times New Roman" w:eastAsia="Times New Roman" w:hAnsi="Times New Roman" w:cs="Times New Roman"/>
        </w:rPr>
        <w:t xml:space="preserve">  za vypracování oponentních posudků bakalářských, diplomových, disertačních, rigorózních a habilitačních prací (společně dále „</w:t>
      </w:r>
      <w:r w:rsidRPr="002C14E9">
        <w:rPr>
          <w:rFonts w:ascii="Times New Roman" w:eastAsia="Times New Roman" w:hAnsi="Times New Roman" w:cs="Times New Roman"/>
          <w:i/>
        </w:rPr>
        <w:t>kvalifikační práce</w:t>
      </w:r>
      <w:r w:rsidRPr="002C14E9">
        <w:rPr>
          <w:rFonts w:ascii="Times New Roman" w:eastAsia="Times New Roman" w:hAnsi="Times New Roman" w:cs="Times New Roman"/>
        </w:rPr>
        <w:t xml:space="preserve">“) a k stanovení právního základu pro odměny školitelů </w:t>
      </w:r>
      <w:r w:rsidRPr="002C14E9">
        <w:rPr>
          <w:rFonts w:ascii="Times New Roman" w:eastAsia="Times New Roman" w:hAnsi="Times New Roman" w:cs="Times New Roman"/>
          <w:color w:val="333333"/>
          <w:highlight w:val="white"/>
        </w:rPr>
        <w:t>studentů doktorských studijních programů</w:t>
      </w:r>
      <w:r w:rsidRPr="002C14E9">
        <w:rPr>
          <w:rFonts w:ascii="Times New Roman" w:eastAsia="Times New Roman" w:hAnsi="Times New Roman" w:cs="Times New Roman"/>
        </w:rPr>
        <w:t>.</w:t>
      </w:r>
    </w:p>
    <w:p w:rsidR="00C40AAD" w:rsidRPr="002C14E9" w:rsidRDefault="00C40AAD" w:rsidP="002C14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Čl. 2</w:t>
      </w: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Jmenování oponenta kvalifikační práce</w:t>
      </w:r>
    </w:p>
    <w:p w:rsidR="00C40AAD" w:rsidRPr="002C14E9" w:rsidRDefault="002C14E9" w:rsidP="002C14E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Jmenování či ustanovení oponenta (dále jen </w:t>
      </w:r>
      <w:r w:rsidR="0039584E">
        <w:rPr>
          <w:rFonts w:ascii="Times New Roman" w:eastAsia="Times New Roman" w:hAnsi="Times New Roman" w:cs="Times New Roman"/>
        </w:rPr>
        <w:t>„</w:t>
      </w:r>
      <w:r w:rsidRPr="0039584E">
        <w:rPr>
          <w:rFonts w:ascii="Times New Roman" w:eastAsia="Times New Roman" w:hAnsi="Times New Roman" w:cs="Times New Roman"/>
          <w:i/>
        </w:rPr>
        <w:t>jmenování</w:t>
      </w:r>
      <w:r w:rsidR="0039584E">
        <w:rPr>
          <w:rFonts w:ascii="Times New Roman" w:eastAsia="Times New Roman" w:hAnsi="Times New Roman" w:cs="Times New Roman"/>
        </w:rPr>
        <w:t>“</w:t>
      </w:r>
      <w:r w:rsidRPr="002C14E9">
        <w:rPr>
          <w:rFonts w:ascii="Times New Roman" w:eastAsia="Times New Roman" w:hAnsi="Times New Roman" w:cs="Times New Roman"/>
        </w:rPr>
        <w:t>) zajišťuje předseda příslušné zkušební komise.</w:t>
      </w:r>
    </w:p>
    <w:p w:rsidR="00C40AAD" w:rsidRPr="002C14E9" w:rsidRDefault="002C14E9" w:rsidP="002C14E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Předseda komise v součinnosti s vedoucím pracoviště nebo jím určeným zaměstnancem fakulty zajistí doručení jmenování v případě bakalářských, diplomových a rigorózních prací. V případě disertačních prací jmenování doručuje studijní oddělení a v případě habilitačních prací doručení jmenování zajišťuje oddělení podpory vědy.</w:t>
      </w:r>
    </w:p>
    <w:p w:rsidR="00C40AAD" w:rsidRPr="002C14E9" w:rsidRDefault="002C14E9" w:rsidP="002C14E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Vedoucí příslušného pracoviště nebo jím určený zaměstnanec pracoviště zaeviduje oponenta do databáze </w:t>
      </w:r>
      <w:proofErr w:type="spellStart"/>
      <w:r w:rsidRPr="002C14E9">
        <w:rPr>
          <w:rFonts w:ascii="Times New Roman" w:eastAsia="Times New Roman" w:hAnsi="Times New Roman" w:cs="Times New Roman"/>
        </w:rPr>
        <w:t>WhoIs</w:t>
      </w:r>
      <w:proofErr w:type="spellEnd"/>
      <w:r w:rsidRPr="002C14E9">
        <w:rPr>
          <w:rFonts w:ascii="Times New Roman" w:eastAsia="Times New Roman" w:hAnsi="Times New Roman" w:cs="Times New Roman"/>
        </w:rPr>
        <w:t xml:space="preserve"> a aplikace Tajemník.</w:t>
      </w:r>
    </w:p>
    <w:p w:rsidR="00C40AAD" w:rsidRPr="002C14E9" w:rsidRDefault="002C14E9" w:rsidP="002C14E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Oponent doručení jmenování potvrdí. Tím mezi fakultou a oponentem vznikne závazek o</w:t>
      </w:r>
      <w:r>
        <w:rPr>
          <w:rFonts w:ascii="Times New Roman" w:eastAsia="Times New Roman" w:hAnsi="Times New Roman" w:cs="Times New Roman"/>
        </w:rPr>
        <w:t> </w:t>
      </w:r>
      <w:r w:rsidRPr="002C14E9">
        <w:rPr>
          <w:rFonts w:ascii="Times New Roman" w:eastAsia="Times New Roman" w:hAnsi="Times New Roman" w:cs="Times New Roman"/>
        </w:rPr>
        <w:t>vypracování posudku.</w:t>
      </w:r>
    </w:p>
    <w:p w:rsidR="00C40AAD" w:rsidRPr="002C14E9" w:rsidRDefault="002C14E9" w:rsidP="002C14E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Jmenování musí obsahovat kromě náležitostí stanovených studijním a zkušebním, rigorózním a/nebo habilitačním řádem dále: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požadavky na formu posudku a na jeho náležitosti;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lhůtu ke zpracování posudku;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upozornění, že oponentní posudek se zveřejňuje v databází závěrečných prací;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povinnost oponenta oznámit případnou podjatost či střet zájmů vůči autorovi kvalifikační práce;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výši odměny za oponentní posudek či způsob jejího stanovení;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poučení o mlčenlivosti o obsahu práce, ke které je zpracováván oponentní posudek;</w:t>
      </w:r>
    </w:p>
    <w:p w:rsidR="00C40AAD" w:rsidRPr="002C14E9" w:rsidRDefault="002C14E9" w:rsidP="002C14E9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způsob předání posudku v elektronické a listinné podobě.</w:t>
      </w:r>
    </w:p>
    <w:p w:rsidR="00C40AAD" w:rsidRPr="002C14E9" w:rsidRDefault="00C40AAD" w:rsidP="002C14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Čl. 3</w:t>
      </w: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Odměna za oponentní posudek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Minimální výše odměny za zpracování posudku:</w:t>
      </w:r>
    </w:p>
    <w:p w:rsidR="00C40AAD" w:rsidRPr="002C14E9" w:rsidRDefault="002C14E9" w:rsidP="002C14E9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bakalářská práce</w:t>
      </w:r>
      <w:r w:rsidRPr="002C14E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C14E9">
        <w:rPr>
          <w:rFonts w:ascii="Times New Roman" w:eastAsia="Times New Roman" w:hAnsi="Times New Roman" w:cs="Times New Roman"/>
        </w:rPr>
        <w:t>500 Kč</w:t>
      </w:r>
    </w:p>
    <w:p w:rsidR="00C40AAD" w:rsidRPr="002C14E9" w:rsidRDefault="002C14E9" w:rsidP="002C14E9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diplomová práce </w:t>
      </w:r>
      <w:r w:rsidRPr="002C14E9">
        <w:rPr>
          <w:rFonts w:ascii="Times New Roman" w:eastAsia="Times New Roman" w:hAnsi="Times New Roman" w:cs="Times New Roman"/>
        </w:rPr>
        <w:tab/>
      </w:r>
      <w:r w:rsidR="0039584E">
        <w:rPr>
          <w:rFonts w:ascii="Times New Roman" w:eastAsia="Times New Roman" w:hAnsi="Times New Roman" w:cs="Times New Roman"/>
        </w:rPr>
        <w:tab/>
      </w:r>
      <w:r w:rsidRPr="002C14E9">
        <w:rPr>
          <w:rFonts w:ascii="Times New Roman" w:eastAsia="Times New Roman" w:hAnsi="Times New Roman" w:cs="Times New Roman"/>
        </w:rPr>
        <w:t>1000 Kč</w:t>
      </w:r>
    </w:p>
    <w:p w:rsidR="00C40AAD" w:rsidRPr="002C14E9" w:rsidRDefault="002C14E9" w:rsidP="002C14E9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rigorózní práce   </w:t>
      </w:r>
      <w:r w:rsidRPr="002C14E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C14E9">
        <w:rPr>
          <w:rFonts w:ascii="Times New Roman" w:eastAsia="Times New Roman" w:hAnsi="Times New Roman" w:cs="Times New Roman"/>
        </w:rPr>
        <w:t>1000 Kč</w:t>
      </w:r>
    </w:p>
    <w:p w:rsidR="00C40AAD" w:rsidRPr="002C14E9" w:rsidRDefault="002C14E9" w:rsidP="002C14E9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disertační práce   </w:t>
      </w:r>
      <w:r w:rsidRPr="002C14E9">
        <w:rPr>
          <w:rFonts w:ascii="Times New Roman" w:eastAsia="Times New Roman" w:hAnsi="Times New Roman" w:cs="Times New Roman"/>
        </w:rPr>
        <w:tab/>
      </w:r>
      <w:r w:rsidR="0039584E">
        <w:rPr>
          <w:rFonts w:ascii="Times New Roman" w:eastAsia="Times New Roman" w:hAnsi="Times New Roman" w:cs="Times New Roman"/>
        </w:rPr>
        <w:tab/>
      </w:r>
      <w:r w:rsidRPr="002C14E9">
        <w:rPr>
          <w:rFonts w:ascii="Times New Roman" w:eastAsia="Times New Roman" w:hAnsi="Times New Roman" w:cs="Times New Roman"/>
        </w:rPr>
        <w:t>2000 Kč</w:t>
      </w:r>
    </w:p>
    <w:p w:rsidR="00C40AAD" w:rsidRPr="002C14E9" w:rsidRDefault="002C14E9" w:rsidP="002C14E9">
      <w:pPr>
        <w:pStyle w:val="Odstavecseseznamem"/>
        <w:numPr>
          <w:ilvl w:val="0"/>
          <w:numId w:val="12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habilitační práce </w:t>
      </w:r>
      <w:r w:rsidRPr="002C14E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C14E9">
        <w:rPr>
          <w:rFonts w:ascii="Times New Roman" w:eastAsia="Times New Roman" w:hAnsi="Times New Roman" w:cs="Times New Roman"/>
        </w:rPr>
        <w:t>3000 Kč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V případě zvláštního zřetele hodného je možné stanovit po dohodě mezi předsedou příslušné komise a příslušným příkazcem operace odměnu vyšší. Tato vyšší odměna se uvede do příkazu k</w:t>
      </w:r>
      <w:r>
        <w:rPr>
          <w:rFonts w:ascii="Times New Roman" w:eastAsia="Times New Roman" w:hAnsi="Times New Roman" w:cs="Times New Roman"/>
        </w:rPr>
        <w:t> </w:t>
      </w:r>
      <w:r w:rsidRPr="002C14E9">
        <w:rPr>
          <w:rFonts w:ascii="Times New Roman" w:eastAsia="Times New Roman" w:hAnsi="Times New Roman" w:cs="Times New Roman"/>
        </w:rPr>
        <w:t>provedení platby s odůvodněním.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lastRenderedPageBreak/>
        <w:t>V případě vyžádané prezenční účasti oponenta na obhajobě může být odměna navýšena o cestovní náklady oponenta</w:t>
      </w:r>
      <w:r w:rsidRPr="002C14E9">
        <w:rPr>
          <w:vertAlign w:val="superscript"/>
        </w:rPr>
        <w:footnoteReference w:id="2"/>
      </w:r>
      <w:r w:rsidRPr="002C14E9">
        <w:rPr>
          <w:rFonts w:ascii="Times New Roman" w:eastAsia="Times New Roman" w:hAnsi="Times New Roman" w:cs="Times New Roman"/>
        </w:rPr>
        <w:t>.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Odměna bude vyplacena na základě příkazu k provedení platby, zpracovaného a podepsaného příkazcem operace.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Příkaz k provedení platby musí obsahovat: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jméno a příjmení oponenta a rodné číslo oponenta, v případě oponenta bez rodného čísla pak datum narození;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odkaz na jmenování či ustanovení oponenta;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jméno a příjmení autora kvalifikační práce;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potvrzení, že oponentní posudek byl zpracován řádně;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výši úhrady odměny za zpracování posudku, v případě vyšší odměny zdůvodnění vyšší odměny;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pokud byl oponent na žádost předsedy příslušné komise přítomen obhajobě, výši úhrady za cestovní náklady;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způsob platby (bezhotovostně na účet či v hotovosti k vyzvednutí na pokladně);</w:t>
      </w:r>
    </w:p>
    <w:p w:rsidR="00C40AAD" w:rsidRPr="002C14E9" w:rsidRDefault="002C14E9" w:rsidP="002C14E9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číslo rozpočtové zakázky, z které se bude odměna hradit.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Příkaz k provedení platby musí být podepsán příkazcem operace příslušným k rozpočtové zakázce.</w:t>
      </w:r>
    </w:p>
    <w:p w:rsidR="00C40AAD" w:rsidRPr="002C14E9" w:rsidRDefault="002C14E9" w:rsidP="002C14E9">
      <w:pPr>
        <w:pStyle w:val="Odstavecseseznamem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Příkaz k provedení platby se předává na ekonomické oddělení, které zajistí uhrazení odměny.</w:t>
      </w:r>
    </w:p>
    <w:p w:rsidR="00C40AAD" w:rsidRPr="002C14E9" w:rsidRDefault="00C40AAD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Čl. 4</w:t>
      </w: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 xml:space="preserve">Smlouva se školiteli </w:t>
      </w:r>
    </w:p>
    <w:p w:rsidR="00C40AAD" w:rsidRPr="002C14E9" w:rsidRDefault="002C14E9" w:rsidP="002C14E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Odměny školitelům studentů doktorského studijního programu (školitel) jsou vypláceny podle Opatření rektora č. 36/2021 – Stanovení odměn školitelům studentů po absolvování studia v</w:t>
      </w:r>
      <w:r>
        <w:rPr>
          <w:rFonts w:ascii="Times New Roman" w:eastAsia="Times New Roman" w:hAnsi="Times New Roman" w:cs="Times New Roman"/>
        </w:rPr>
        <w:t> </w:t>
      </w:r>
      <w:r w:rsidRPr="002C14E9">
        <w:rPr>
          <w:rFonts w:ascii="Times New Roman" w:eastAsia="Times New Roman" w:hAnsi="Times New Roman" w:cs="Times New Roman"/>
        </w:rPr>
        <w:t>doktorském studijním programu (OR č. 36/2021).</w:t>
      </w:r>
    </w:p>
    <w:p w:rsidR="00C40AAD" w:rsidRPr="002C14E9" w:rsidRDefault="002C14E9" w:rsidP="002C14E9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Mezi fakultou a externím</w:t>
      </w:r>
      <w:r w:rsidRPr="002C14E9">
        <w:rPr>
          <w:vertAlign w:val="superscript"/>
        </w:rPr>
        <w:footnoteReference w:id="3"/>
      </w:r>
      <w:r w:rsidRPr="002C14E9">
        <w:rPr>
          <w:rFonts w:ascii="Times New Roman" w:eastAsia="Times New Roman" w:hAnsi="Times New Roman" w:cs="Times New Roman"/>
        </w:rPr>
        <w:t xml:space="preserve"> školitelem vznikne příkazní smlouva akceptací jmenování ze strany školitele.</w:t>
      </w:r>
    </w:p>
    <w:p w:rsidR="00C40AAD" w:rsidRPr="002C14E9" w:rsidRDefault="00C40AAD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Čl. 5</w:t>
      </w:r>
    </w:p>
    <w:p w:rsidR="00C40AAD" w:rsidRPr="002C14E9" w:rsidRDefault="002C14E9" w:rsidP="002C14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C14E9">
        <w:rPr>
          <w:rFonts w:ascii="Times New Roman" w:eastAsia="Times New Roman" w:hAnsi="Times New Roman" w:cs="Times New Roman"/>
          <w:b/>
        </w:rPr>
        <w:t>Závěrečná ustanovení</w:t>
      </w:r>
    </w:p>
    <w:p w:rsidR="00C40AAD" w:rsidRPr="002C14E9" w:rsidRDefault="002C14E9" w:rsidP="002C14E9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Vzory jmenování oponentů podle typů kvalifikačních prací a vzor jmenování školitele připraví právní oddělení ve spolupráci se studijním oddělením. Vzor příkazu k provedení platby připraví ekonomické oddělení ve spolupráci s právním oddělením. Studijní oddělení zveřejní na svých stránkách vzory jmenování a vzor příkazu k provedení platby.</w:t>
      </w:r>
    </w:p>
    <w:p w:rsidR="00C40AAD" w:rsidRPr="002C14E9" w:rsidRDefault="002C14E9" w:rsidP="002C14E9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Osobou odpovědnou za kontrolu tohoto opatření stanovuji vedoucí studijního oddělení, vedoucí oddělení podpory vědy, vedoucí ekonomického oddělení a vedoucí kateder a ředitele ústavů.</w:t>
      </w:r>
    </w:p>
    <w:p w:rsidR="00C40AAD" w:rsidRPr="002C14E9" w:rsidRDefault="002C14E9" w:rsidP="002C14E9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>Toto opatření je platné a účinné dnem zveřejnění.</w:t>
      </w:r>
    </w:p>
    <w:p w:rsidR="00C40AAD" w:rsidRPr="002C14E9" w:rsidRDefault="00C40AAD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2C14E9" w:rsidRPr="002C14E9" w:rsidRDefault="002C14E9" w:rsidP="002C14E9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2C14E9" w:rsidRPr="002C14E9" w:rsidRDefault="002C14E9" w:rsidP="002C14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C14E9">
        <w:rPr>
          <w:rFonts w:ascii="Times New Roman" w:hAnsi="Times New Roman" w:cs="Times New Roman"/>
        </w:rPr>
        <w:t xml:space="preserve">V Praze dne 13. 10. 2021     </w:t>
      </w:r>
      <w:r w:rsidRPr="002C14E9">
        <w:rPr>
          <w:rFonts w:ascii="Times New Roman" w:hAnsi="Times New Roman" w:cs="Times New Roman"/>
        </w:rPr>
        <w:tab/>
      </w:r>
    </w:p>
    <w:p w:rsidR="002C14E9" w:rsidRPr="002C14E9" w:rsidRDefault="002C14E9" w:rsidP="002C14E9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r w:rsidRPr="002C14E9">
        <w:rPr>
          <w:rFonts w:ascii="Times New Roman" w:hAnsi="Times New Roman" w:cs="Times New Roman"/>
        </w:rPr>
        <w:t xml:space="preserve">                                     </w:t>
      </w:r>
      <w:r w:rsidRPr="002C14E9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2C14E9" w:rsidRPr="002C14E9" w:rsidRDefault="002C14E9" w:rsidP="002C14E9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14E9" w:rsidRPr="002C14E9" w:rsidTr="003C57EE">
        <w:trPr>
          <w:jc w:val="center"/>
        </w:trPr>
        <w:tc>
          <w:tcPr>
            <w:tcW w:w="4531" w:type="dxa"/>
          </w:tcPr>
          <w:p w:rsidR="002C14E9" w:rsidRPr="002C14E9" w:rsidRDefault="002C14E9" w:rsidP="002C14E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C14E9" w:rsidRPr="002C14E9" w:rsidRDefault="002C14E9" w:rsidP="002C1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14E9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2C14E9" w:rsidRPr="002C14E9" w:rsidRDefault="002C14E9" w:rsidP="002C1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14E9">
              <w:rPr>
                <w:rFonts w:ascii="Times New Roman" w:hAnsi="Times New Roman" w:cs="Times New Roman"/>
              </w:rPr>
              <w:t>prof. RNDr. Jiří Zima, CSc.</w:t>
            </w:r>
          </w:p>
          <w:p w:rsidR="002C14E9" w:rsidRPr="002C14E9" w:rsidRDefault="002C14E9" w:rsidP="002C14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14E9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C40AAD" w:rsidRPr="002C14E9" w:rsidRDefault="002C14E9" w:rsidP="002C14E9">
      <w:pPr>
        <w:spacing w:line="240" w:lineRule="auto"/>
        <w:contextualSpacing/>
        <w:rPr>
          <w:rFonts w:ascii="Times New Roman" w:hAnsi="Times New Roman" w:cs="Times New Roman"/>
        </w:rPr>
      </w:pPr>
      <w:r w:rsidRPr="002C14E9">
        <w:rPr>
          <w:rFonts w:ascii="Times New Roman" w:eastAsia="Times New Roman" w:hAnsi="Times New Roman" w:cs="Times New Roman"/>
        </w:rPr>
        <w:t xml:space="preserve"> </w:t>
      </w:r>
    </w:p>
    <w:p w:rsidR="00C40AAD" w:rsidRPr="002C14E9" w:rsidRDefault="00C40AAD" w:rsidP="002C14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0AAD" w:rsidRPr="002C14E9" w:rsidSect="002C14E9">
      <w:headerReference w:type="first" r:id="rId7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54" w:rsidRDefault="002C14E9">
      <w:pPr>
        <w:spacing w:line="240" w:lineRule="auto"/>
      </w:pPr>
      <w:r>
        <w:separator/>
      </w:r>
    </w:p>
  </w:endnote>
  <w:endnote w:type="continuationSeparator" w:id="0">
    <w:p w:rsidR="00DE0854" w:rsidRDefault="002C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54" w:rsidRDefault="002C14E9">
      <w:pPr>
        <w:spacing w:line="240" w:lineRule="auto"/>
      </w:pPr>
      <w:r>
        <w:separator/>
      </w:r>
    </w:p>
  </w:footnote>
  <w:footnote w:type="continuationSeparator" w:id="0">
    <w:p w:rsidR="00DE0854" w:rsidRDefault="002C14E9">
      <w:pPr>
        <w:spacing w:line="240" w:lineRule="auto"/>
      </w:pPr>
      <w:r>
        <w:continuationSeparator/>
      </w:r>
    </w:p>
  </w:footnote>
  <w:footnote w:id="1">
    <w:p w:rsidR="00C40AAD" w:rsidRPr="002C14E9" w:rsidRDefault="002C14E9" w:rsidP="002C14E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4E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14E9">
        <w:rPr>
          <w:rFonts w:ascii="Times New Roman" w:eastAsia="Times New Roman" w:hAnsi="Times New Roman" w:cs="Times New Roman"/>
          <w:sz w:val="20"/>
          <w:szCs w:val="20"/>
        </w:rPr>
        <w:t xml:space="preserve"> Externistou se rozumí osoba, která není zaměstnancem </w:t>
      </w:r>
      <w:r w:rsidR="00B00D2A">
        <w:rPr>
          <w:rFonts w:ascii="Times New Roman" w:eastAsia="Times New Roman" w:hAnsi="Times New Roman" w:cs="Times New Roman"/>
          <w:sz w:val="20"/>
          <w:szCs w:val="20"/>
        </w:rPr>
        <w:t>Univerzity Karlovy</w:t>
      </w:r>
      <w:r w:rsidR="00E565AD">
        <w:rPr>
          <w:rFonts w:ascii="Times New Roman" w:eastAsia="Times New Roman" w:hAnsi="Times New Roman" w:cs="Times New Roman"/>
          <w:sz w:val="20"/>
          <w:szCs w:val="20"/>
        </w:rPr>
        <w:t xml:space="preserve">. Zaměstnanci </w:t>
      </w:r>
      <w:r w:rsidR="00E565AD" w:rsidRPr="00E565AD">
        <w:rPr>
          <w:rFonts w:ascii="Times New Roman" w:eastAsia="Times New Roman" w:hAnsi="Times New Roman" w:cs="Times New Roman"/>
          <w:sz w:val="20"/>
          <w:szCs w:val="20"/>
        </w:rPr>
        <w:t>Univerzity Karlovy</w:t>
      </w:r>
      <w:bookmarkStart w:id="0" w:name="_GoBack"/>
      <w:bookmarkEnd w:id="0"/>
      <w:r w:rsidRPr="002C14E9">
        <w:rPr>
          <w:rFonts w:ascii="Times New Roman" w:eastAsia="Times New Roman" w:hAnsi="Times New Roman" w:cs="Times New Roman"/>
          <w:sz w:val="20"/>
          <w:szCs w:val="20"/>
        </w:rPr>
        <w:t xml:space="preserve"> mají zpracování oponentních posudků v popisu své pracovní činnosti.</w:t>
      </w:r>
    </w:p>
  </w:footnote>
  <w:footnote w:id="2">
    <w:p w:rsidR="00C40AAD" w:rsidRPr="002C14E9" w:rsidRDefault="002C14E9" w:rsidP="002C14E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4E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14E9">
        <w:rPr>
          <w:rFonts w:ascii="Times New Roman" w:hAnsi="Times New Roman" w:cs="Times New Roman"/>
          <w:sz w:val="20"/>
          <w:szCs w:val="20"/>
        </w:rPr>
        <w:t xml:space="preserve"> </w:t>
      </w:r>
      <w:r w:rsidRPr="002C14E9">
        <w:rPr>
          <w:rFonts w:ascii="Times New Roman" w:eastAsia="Times New Roman" w:hAnsi="Times New Roman" w:cs="Times New Roman"/>
          <w:sz w:val="20"/>
          <w:szCs w:val="20"/>
        </w:rPr>
        <w:t>Výše cestovních náhrad bude stanovena obdobně jako v případě pracovní cesty, tj. podle předpisů upravující cestovní náhrady, zejména zákona č. 262/2006 Sb., zákoníku práce.</w:t>
      </w:r>
    </w:p>
  </w:footnote>
  <w:footnote w:id="3">
    <w:p w:rsidR="00C40AAD" w:rsidRDefault="002C14E9" w:rsidP="002C14E9">
      <w:pPr>
        <w:spacing w:line="240" w:lineRule="auto"/>
        <w:jc w:val="both"/>
        <w:rPr>
          <w:sz w:val="20"/>
          <w:szCs w:val="20"/>
        </w:rPr>
      </w:pPr>
      <w:r w:rsidRPr="002C14E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14E9">
        <w:rPr>
          <w:rFonts w:ascii="Times New Roman" w:hAnsi="Times New Roman" w:cs="Times New Roman"/>
          <w:sz w:val="20"/>
          <w:szCs w:val="20"/>
        </w:rPr>
        <w:t xml:space="preserve"> </w:t>
      </w:r>
      <w:r w:rsidRPr="002C14E9">
        <w:rPr>
          <w:rFonts w:ascii="Times New Roman" w:eastAsia="Times New Roman" w:hAnsi="Times New Roman" w:cs="Times New Roman"/>
          <w:sz w:val="20"/>
          <w:szCs w:val="20"/>
        </w:rPr>
        <w:t xml:space="preserve">Externistou se rozumí osoba, která není zaměstnancem </w:t>
      </w:r>
      <w:r w:rsidR="00B00D2A">
        <w:rPr>
          <w:rFonts w:ascii="Times New Roman" w:eastAsia="Times New Roman" w:hAnsi="Times New Roman" w:cs="Times New Roman"/>
          <w:sz w:val="20"/>
          <w:szCs w:val="20"/>
        </w:rPr>
        <w:t>Univerzity Karlovy</w:t>
      </w:r>
      <w:r w:rsidRPr="002C14E9">
        <w:rPr>
          <w:rFonts w:ascii="Times New Roman" w:eastAsia="Times New Roman" w:hAnsi="Times New Roman" w:cs="Times New Roman"/>
          <w:sz w:val="20"/>
          <w:szCs w:val="20"/>
        </w:rPr>
        <w:t xml:space="preserve">. Zaměstnancům </w:t>
      </w:r>
      <w:r w:rsidR="00B00D2A">
        <w:rPr>
          <w:rFonts w:ascii="Times New Roman" w:eastAsia="Times New Roman" w:hAnsi="Times New Roman" w:cs="Times New Roman"/>
          <w:sz w:val="20"/>
          <w:szCs w:val="20"/>
        </w:rPr>
        <w:t>Univerzity Karlovy</w:t>
      </w:r>
      <w:r w:rsidRPr="002C14E9">
        <w:rPr>
          <w:rFonts w:ascii="Times New Roman" w:eastAsia="Times New Roman" w:hAnsi="Times New Roman" w:cs="Times New Roman"/>
          <w:sz w:val="20"/>
          <w:szCs w:val="20"/>
        </w:rPr>
        <w:t xml:space="preserve"> je odměna vyplácena jako mimořádná odměna podle čl. 3 odst. 2 podle OR 36/2021.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E9" w:rsidRDefault="002C14E9" w:rsidP="002C14E9">
    <w:pPr>
      <w:pStyle w:val="Zhlav"/>
      <w:jc w:val="right"/>
    </w:pPr>
    <w:r w:rsidRPr="002C14E9">
      <w:rPr>
        <w:rFonts w:ascii="Times New Roman" w:eastAsia="Times New Roman" w:hAnsi="Times New Roman" w:cs="Times New Roman"/>
        <w:lang w:val="cs-CZ"/>
      </w:rPr>
      <w:t>UKPRF/</w:t>
    </w:r>
    <w:r w:rsidR="00D564BF" w:rsidRPr="00D564BF">
      <w:rPr>
        <w:rFonts w:ascii="Times New Roman" w:eastAsia="Times New Roman" w:hAnsi="Times New Roman" w:cs="Times New Roman"/>
        <w:lang w:val="cs-CZ"/>
      </w:rPr>
      <w:t>439711/2021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4D"/>
    <w:multiLevelType w:val="hybridMultilevel"/>
    <w:tmpl w:val="711CE2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C64"/>
    <w:multiLevelType w:val="hybridMultilevel"/>
    <w:tmpl w:val="A142E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4EB"/>
    <w:multiLevelType w:val="hybridMultilevel"/>
    <w:tmpl w:val="C8E0D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59D"/>
    <w:multiLevelType w:val="hybridMultilevel"/>
    <w:tmpl w:val="A84C1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73B"/>
    <w:multiLevelType w:val="hybridMultilevel"/>
    <w:tmpl w:val="3042B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025FF"/>
    <w:multiLevelType w:val="hybridMultilevel"/>
    <w:tmpl w:val="371A5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00A1"/>
    <w:multiLevelType w:val="hybridMultilevel"/>
    <w:tmpl w:val="49D4B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65B6A"/>
    <w:multiLevelType w:val="hybridMultilevel"/>
    <w:tmpl w:val="5900A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637D"/>
    <w:multiLevelType w:val="hybridMultilevel"/>
    <w:tmpl w:val="5336D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56E1"/>
    <w:multiLevelType w:val="hybridMultilevel"/>
    <w:tmpl w:val="83ACC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746C"/>
    <w:multiLevelType w:val="hybridMultilevel"/>
    <w:tmpl w:val="62747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24A"/>
    <w:multiLevelType w:val="hybridMultilevel"/>
    <w:tmpl w:val="494C3F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E757A"/>
    <w:multiLevelType w:val="hybridMultilevel"/>
    <w:tmpl w:val="4B02D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2DDA"/>
    <w:multiLevelType w:val="hybridMultilevel"/>
    <w:tmpl w:val="74CAD6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0442"/>
    <w:multiLevelType w:val="hybridMultilevel"/>
    <w:tmpl w:val="0ACED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D"/>
    <w:rsid w:val="002C14E9"/>
    <w:rsid w:val="0039584E"/>
    <w:rsid w:val="008C0825"/>
    <w:rsid w:val="00B00D2A"/>
    <w:rsid w:val="00C40AAD"/>
    <w:rsid w:val="00D564BF"/>
    <w:rsid w:val="00DE0854"/>
    <w:rsid w:val="00E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ED6CD"/>
  <w15:docId w15:val="{A18A9006-4D11-48D5-B9B6-FD7AD253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C14E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4E9"/>
  </w:style>
  <w:style w:type="paragraph" w:styleId="Zpat">
    <w:name w:val="footer"/>
    <w:basedOn w:val="Normln"/>
    <w:link w:val="ZpatChar"/>
    <w:uiPriority w:val="99"/>
    <w:unhideWhenUsed/>
    <w:rsid w:val="002C14E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4E9"/>
  </w:style>
  <w:style w:type="paragraph" w:styleId="Odstavecseseznamem">
    <w:name w:val="List Paragraph"/>
    <w:basedOn w:val="Normln"/>
    <w:uiPriority w:val="34"/>
    <w:qFormat/>
    <w:rsid w:val="002C14E9"/>
    <w:pPr>
      <w:spacing w:after="160" w:line="259" w:lineRule="auto"/>
      <w:ind w:left="720"/>
      <w:contextualSpacing/>
    </w:pPr>
    <w:rPr>
      <w:rFonts w:ascii="Calibri" w:eastAsia="Calibri" w:hAnsi="Calibri" w:cs="Calibri"/>
      <w:lang w:val="cs-CZ"/>
    </w:rPr>
  </w:style>
  <w:style w:type="table" w:styleId="Mkatabulky">
    <w:name w:val="Table Grid"/>
    <w:basedOn w:val="Normlntabulka"/>
    <w:uiPriority w:val="59"/>
    <w:rsid w:val="002C14E9"/>
    <w:pPr>
      <w:spacing w:line="240" w:lineRule="auto"/>
    </w:pPr>
    <w:rPr>
      <w:rFonts w:asciiTheme="minorHAnsi" w:eastAsiaTheme="minorHAnsi" w:hAnsiTheme="minorHAnsi" w:cstheme="minorBidi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7</cp:revision>
  <dcterms:created xsi:type="dcterms:W3CDTF">2021-10-13T14:37:00Z</dcterms:created>
  <dcterms:modified xsi:type="dcterms:W3CDTF">2023-01-05T11:00:00Z</dcterms:modified>
</cp:coreProperties>
</file>