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4EE" w:rsidRDefault="00DB58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Univerzita Karlova</w:t>
      </w:r>
    </w:p>
    <w:p w:rsidR="002C34EE" w:rsidRDefault="00DB58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Přírodovědecká fakulta</w:t>
      </w:r>
    </w:p>
    <w:p w:rsidR="002C34EE" w:rsidRDefault="00DB58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Albertov 6</w:t>
      </w:r>
    </w:p>
    <w:p w:rsidR="002C34EE" w:rsidRDefault="00DB58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128 00 Praha 2 </w:t>
      </w:r>
    </w:p>
    <w:p w:rsidR="002C34EE" w:rsidRDefault="002C34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4EE" w:rsidRDefault="002C34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Opatření děkana č. </w:t>
      </w:r>
      <w:r w:rsidR="00DD4A40">
        <w:rPr>
          <w:rFonts w:ascii="Times New Roman" w:eastAsia="Times New Roman" w:hAnsi="Times New Roman" w:cs="Times New Roman"/>
          <w:b/>
          <w:color w:val="000000"/>
        </w:rPr>
        <w:t>19</w:t>
      </w:r>
      <w:r>
        <w:rPr>
          <w:rFonts w:ascii="Times New Roman" w:eastAsia="Times New Roman" w:hAnsi="Times New Roman" w:cs="Times New Roman"/>
          <w:b/>
          <w:color w:val="000000"/>
        </w:rPr>
        <w:t>/2021</w:t>
      </w: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 výkonu znalecké činnosti na Přírodovědecké fakultě Univerzity Karlovy</w:t>
      </w:r>
    </w:p>
    <w:p w:rsidR="002C34EE" w:rsidRDefault="002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C34EE" w:rsidRDefault="002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1</w:t>
      </w: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Úvodní ustanovení</w:t>
      </w:r>
    </w:p>
    <w:p w:rsidR="002C34EE" w:rsidRDefault="00DB5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Toto opatření děkana se vydává za účelem úpravy pracovních postupů, zajišťujících řádný výkon znalecké činnosti Univerzity Karlovy, Přírodovědecké fakulty (dále jen „</w:t>
      </w:r>
      <w:r>
        <w:rPr>
          <w:rFonts w:ascii="Times New Roman" w:eastAsia="Times New Roman" w:hAnsi="Times New Roman" w:cs="Times New Roman"/>
          <w:i/>
          <w:color w:val="000000"/>
        </w:rPr>
        <w:t>fakulta</w:t>
      </w:r>
      <w:r>
        <w:rPr>
          <w:rFonts w:ascii="Times New Roman" w:eastAsia="Times New Roman" w:hAnsi="Times New Roman" w:cs="Times New Roman"/>
          <w:color w:val="000000"/>
        </w:rPr>
        <w:t xml:space="preserve">“), a evidence vyhotovených znaleckých posudků. Opatření je vydáno v souladu se zákonem č. 254/2019 Sb., o znalcích, znaleckých kancelářích a znaleckých ústavech. </w:t>
      </w:r>
    </w:p>
    <w:p w:rsidR="002C34EE" w:rsidRDefault="002C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2</w:t>
      </w: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Znalecká činnost fakulty</w:t>
      </w:r>
    </w:p>
    <w:p w:rsidR="002C34EE" w:rsidRDefault="00DB5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Fakulta je zapsána v seznamu znaleckých ústavů a vykonává znaleckou činnost v oborech</w:t>
      </w:r>
    </w:p>
    <w:p w:rsidR="002C34EE" w:rsidRDefault="00DB5884" w:rsidP="009E29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biologie </w:t>
      </w:r>
      <w:r>
        <w:rPr>
          <w:rFonts w:ascii="Times New Roman" w:eastAsia="Times New Roman" w:hAnsi="Times New Roman" w:cs="Times New Roman"/>
          <w:color w:val="000000"/>
        </w:rPr>
        <w:t>pro odvětví:</w:t>
      </w:r>
    </w:p>
    <w:p w:rsidR="002C34EE" w:rsidRPr="009E29C2" w:rsidRDefault="00DB5884" w:rsidP="009E29C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9E29C2">
        <w:rPr>
          <w:rFonts w:ascii="Times New Roman" w:eastAsia="Times New Roman" w:hAnsi="Times New Roman" w:cs="Times New Roman"/>
          <w:color w:val="000000"/>
        </w:rPr>
        <w:t>antropologie, genetika, vývojová biologie, imunologie, fyziologie živočichů, mikrobiologie, virologie, parazitologie, ekologie, zoologie, botanika; a</w:t>
      </w:r>
    </w:p>
    <w:p w:rsidR="002C34EE" w:rsidRDefault="00DB5884" w:rsidP="009E29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chemie </w:t>
      </w:r>
      <w:r>
        <w:rPr>
          <w:rFonts w:ascii="Times New Roman" w:eastAsia="Times New Roman" w:hAnsi="Times New Roman" w:cs="Times New Roman"/>
          <w:color w:val="000000"/>
        </w:rPr>
        <w:t>pro odvětví:</w:t>
      </w:r>
    </w:p>
    <w:p w:rsidR="002C34EE" w:rsidRDefault="00DB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anorganická chemie, organická chemie, fyzikální chemie, makromolekulární chemie, jaderná chemie, biochemie, analytická chemie.</w:t>
      </w:r>
    </w:p>
    <w:p w:rsidR="002C34EE" w:rsidRDefault="00DB5884" w:rsidP="00253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Znalecká činnost je ve výše uvedených oborech fakultou poskytována na vyžádání státních orgánů České republiky, případně na základě občanskoprávní smlouvy uzavřené se zadavatelem. </w:t>
      </w:r>
    </w:p>
    <w:p w:rsidR="002C34EE" w:rsidRDefault="00DB58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Fakulta je na výkon poskytování znalecké činnosti řádně pojištěna. </w:t>
      </w:r>
    </w:p>
    <w:p w:rsidR="002C34EE" w:rsidRDefault="00DB58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Odměna za vyhotovení znaleckého posudku je stanovena veřejnoprávním předpisem v případě posudku vyžádaného veřejnoprávním subjektem, nebo na základě uzavřené smlouvy či objednávky se subjektem soukromoprávním. </w:t>
      </w:r>
    </w:p>
    <w:p w:rsidR="002C34EE" w:rsidRDefault="00DB58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Uzavření smlouvy či objednávky na znaleckou činnost, prováděnou fakultou, zajišťuje ve všech případech děkan fakulty.</w:t>
      </w:r>
    </w:p>
    <w:p w:rsidR="002C34EE" w:rsidRDefault="00DB58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Výkonem znalecké činnosti a vypracováním znalecké</w:t>
      </w:r>
      <w:r w:rsidR="009E29C2">
        <w:rPr>
          <w:rFonts w:ascii="Times New Roman" w:eastAsia="Times New Roman" w:hAnsi="Times New Roman" w:cs="Times New Roman"/>
          <w:color w:val="000000"/>
        </w:rPr>
        <w:t>ho posudku pověří děkan fakulty</w:t>
      </w:r>
      <w:r>
        <w:rPr>
          <w:rFonts w:ascii="Times New Roman" w:eastAsia="Times New Roman" w:hAnsi="Times New Roman" w:cs="Times New Roman"/>
          <w:color w:val="000000"/>
        </w:rPr>
        <w:t xml:space="preserve"> osobu zapojenou do vědeckovýzkumné činnosti v příslušném oboru, odvětví, případně specializaci, půso</w:t>
      </w:r>
      <w:r w:rsidR="009E29C2">
        <w:rPr>
          <w:rFonts w:ascii="Times New Roman" w:eastAsia="Times New Roman" w:hAnsi="Times New Roman" w:cs="Times New Roman"/>
          <w:color w:val="000000"/>
        </w:rPr>
        <w:t xml:space="preserve">bící na pracovišti umožňujícím </w:t>
      </w:r>
      <w:r>
        <w:rPr>
          <w:rFonts w:ascii="Times New Roman" w:eastAsia="Times New Roman" w:hAnsi="Times New Roman" w:cs="Times New Roman"/>
          <w:color w:val="000000"/>
        </w:rPr>
        <w:t xml:space="preserve">zajištění odpovídajícího materiálně-technického a personálního zázemí a přístrojového </w:t>
      </w:r>
      <w:r w:rsidR="000024F2">
        <w:rPr>
          <w:rFonts w:ascii="Times New Roman" w:eastAsia="Times New Roman" w:hAnsi="Times New Roman" w:cs="Times New Roman"/>
          <w:color w:val="000000"/>
        </w:rPr>
        <w:t xml:space="preserve">vybavení, tak aby byl zajištěn </w:t>
      </w:r>
      <w:r>
        <w:rPr>
          <w:rFonts w:ascii="Times New Roman" w:eastAsia="Times New Roman" w:hAnsi="Times New Roman" w:cs="Times New Roman"/>
          <w:color w:val="000000"/>
        </w:rPr>
        <w:t>řádný výkon znalecké činnosti. Děkan fakulty při pověření osoby vypracováním znaleckého posudku určí rovněž nejzazší lhůtu pro jeho odevzdání.</w:t>
      </w:r>
    </w:p>
    <w:p w:rsidR="002C34EE" w:rsidRDefault="002C3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2C34EE" w:rsidRDefault="00DB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3</w:t>
      </w:r>
    </w:p>
    <w:p w:rsidR="002C34EE" w:rsidRDefault="00DB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Znalecký posudek</w:t>
      </w:r>
    </w:p>
    <w:p w:rsidR="002C34EE" w:rsidRDefault="00DB58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Všichni zaměstnanci fakulty, kteří se podílejí na zpracování a vyhotovení posudku, jsou povinni počínat si tak, aby mohl být znalecký posudek postoupen zadavateli v určeném termínu a v podobě a kvalitě zpracování odpovídající dobrému jménu a pověsti fakulty.</w:t>
      </w:r>
    </w:p>
    <w:p w:rsidR="002C34EE" w:rsidRDefault="00DB58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Znalecký posudek musí obsahovat tyto náležitosti: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titulní stranu;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zadání;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výčet podkladů;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nález;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posudek;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odůvodnění v rozsahu umožňujícím přezkoumatelnost znaleckého posudku;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závěr;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je-li to možné, přílohy potřebné k zajištění přezkoumatelnosti znaleckého posudku, včetně označení osob, které jsou povinny znalecký posudek na žádost orgánu veřejné moci osobně stvrdit, doplnit nebo jeho obsah blíže vysvětlit;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znaleckou doložku, obsahující označení seznamu, v němž je posudek zapsán, označení oboru, odvětví či specializace vyhotovitele posudku a evidenční číslo posudku v seznamu;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otisk znalecké pečeti; 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jmena veškerých osob podílejících se na zpracování posudku; a</w:t>
      </w:r>
    </w:p>
    <w:p w:rsidR="002C34EE" w:rsidRDefault="00DB5884" w:rsidP="009E29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údaj o vzetí posudku na vědomí děkanem fakulty. Děkan vezme posudek na vědomí až po jeho úplném a bezvadném dokončení.</w:t>
      </w:r>
    </w:p>
    <w:p w:rsidR="002C34EE" w:rsidRDefault="00DB58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obsahovou a odbornou stránku znaleckého posudku, stejně jako za jeho včasné odevzdání k rukám děkana fakulty, odpovídá pověřená osoba.</w:t>
      </w:r>
    </w:p>
    <w:p w:rsidR="002C34EE" w:rsidRDefault="00DB58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Odeslání znaleckého posudku objednateli zajišťuje sekretariát děkana.</w:t>
      </w:r>
    </w:p>
    <w:p w:rsidR="002C34EE" w:rsidRDefault="002C3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2C34EE" w:rsidRDefault="00DB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4</w:t>
      </w:r>
    </w:p>
    <w:p w:rsidR="002C34EE" w:rsidRDefault="00DB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Znalecký deník, zápis posudku do evidence</w:t>
      </w:r>
    </w:p>
    <w:p w:rsidR="002C34EE" w:rsidRDefault="00DB5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Sekretariát děkana zajišťuje zápis znaleckého posudku do evidence posudků, spravované Ministerstvem spravedlnosti, a to do 5 pracovních dnů ode dne zadání znaleckého posudku nebo ode dne, kdy nastala skutečnost, ke které se povinnost zápisu váže. Do evidence se zapisují následující skutečnosti: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den zadání znaleckého posudku;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den podání, případně den vysvětlení nebo doplnění znaleckého posudku;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předmět znaleckého posudku;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obor a odvětví, případně specializaci, ve kterých má být podán znalecký posudek;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označení zadavatele znaleckého posudku;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označení znalce a osob, které se podílely na jeho zpracování;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termín pro vyhotovení znaleckého posudku;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příslušné jednací číslo orgánu veřejné moci; a</w:t>
      </w:r>
    </w:p>
    <w:p w:rsidR="002C34EE" w:rsidRDefault="00DB5884" w:rsidP="009E29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údaj o vyúčtovaném a přiznaném znalečném.</w:t>
      </w:r>
    </w:p>
    <w:p w:rsidR="002C34EE" w:rsidRDefault="00DB5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Údaje dle tohoto článku jsou sekretariátem děkana rovněž zapisovány do fakultního znaleckého deníku.</w:t>
      </w:r>
    </w:p>
    <w:p w:rsidR="002C34EE" w:rsidRDefault="002C3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5</w:t>
      </w:r>
    </w:p>
    <w:p w:rsidR="002C34EE" w:rsidRDefault="00DB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Závěrečná ustanovení</w:t>
      </w:r>
    </w:p>
    <w:p w:rsidR="002C34EE" w:rsidRDefault="00DB58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Kontrolou dodržování administrativních podmínek poskytování znalecké činnosti fakultou pověřuji tajemníka fakulty. Kontrolou dodržování řádného výkonu znalecké činnosti po odborné stránce pověřuji proděkany biologické a chemické sekce. </w:t>
      </w:r>
      <w:bookmarkStart w:id="1" w:name="_GoBack"/>
      <w:bookmarkEnd w:id="1"/>
    </w:p>
    <w:p w:rsidR="002C34EE" w:rsidRDefault="00DB58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Toto opatření nabývá platnosti a účinnosti dnem vydání.</w:t>
      </w:r>
    </w:p>
    <w:p w:rsidR="002C34EE" w:rsidRDefault="002C34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4EE" w:rsidRDefault="002C34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4EE" w:rsidRDefault="00DB5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Praze dne </w:t>
      </w:r>
      <w:r w:rsidR="009E29C2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. 2021   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2C34EE" w:rsidRDefault="00DB588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</w:t>
      </w:r>
    </w:p>
    <w:p w:rsidR="002C34EE" w:rsidRDefault="002C34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C34EE">
        <w:trPr>
          <w:jc w:val="center"/>
        </w:trPr>
        <w:tc>
          <w:tcPr>
            <w:tcW w:w="4531" w:type="dxa"/>
          </w:tcPr>
          <w:p w:rsidR="002C34EE" w:rsidRDefault="002C34E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2C34EE" w:rsidRDefault="00DB58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2C34EE" w:rsidRDefault="00DB58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2C34EE" w:rsidRDefault="00DB58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2C34EE" w:rsidRDefault="002C34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2C34EE"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33" w:rsidRDefault="00FA2633">
      <w:pPr>
        <w:spacing w:after="0" w:line="240" w:lineRule="auto"/>
      </w:pPr>
      <w:r>
        <w:separator/>
      </w:r>
    </w:p>
  </w:endnote>
  <w:endnote w:type="continuationSeparator" w:id="0">
    <w:p w:rsidR="00FA2633" w:rsidRDefault="00FA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33" w:rsidRDefault="00FA2633">
      <w:pPr>
        <w:spacing w:after="0" w:line="240" w:lineRule="auto"/>
      </w:pPr>
      <w:r>
        <w:separator/>
      </w:r>
    </w:p>
  </w:footnote>
  <w:footnote w:type="continuationSeparator" w:id="0">
    <w:p w:rsidR="00FA2633" w:rsidRDefault="00FA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E" w:rsidRDefault="00DB5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FE47D1" w:rsidRPr="00FE47D1">
      <w:rPr>
        <w:rFonts w:ascii="Times New Roman" w:eastAsia="Times New Roman" w:hAnsi="Times New Roman" w:cs="Times New Roman"/>
        <w:color w:val="000000"/>
      </w:rPr>
      <w:t>136737/2021</w:t>
    </w:r>
  </w:p>
  <w:p w:rsidR="002C34EE" w:rsidRDefault="002C3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941"/>
    <w:multiLevelType w:val="multilevel"/>
    <w:tmpl w:val="411C3C4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B21CE"/>
    <w:multiLevelType w:val="multilevel"/>
    <w:tmpl w:val="049065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B34"/>
    <w:multiLevelType w:val="hybridMultilevel"/>
    <w:tmpl w:val="CD8608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7C1829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2C64"/>
    <w:multiLevelType w:val="multilevel"/>
    <w:tmpl w:val="6FE63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55131"/>
    <w:multiLevelType w:val="multilevel"/>
    <w:tmpl w:val="AA7CD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5F8404F"/>
    <w:multiLevelType w:val="multilevel"/>
    <w:tmpl w:val="D11EE9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1585"/>
    <w:multiLevelType w:val="multilevel"/>
    <w:tmpl w:val="A02EA5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0BE1"/>
    <w:multiLevelType w:val="multilevel"/>
    <w:tmpl w:val="B8CAD0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91B40"/>
    <w:multiLevelType w:val="multilevel"/>
    <w:tmpl w:val="3DD6A2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7E4A02"/>
    <w:multiLevelType w:val="multilevel"/>
    <w:tmpl w:val="C89463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4EE"/>
    <w:rsid w:val="000024F2"/>
    <w:rsid w:val="002531D2"/>
    <w:rsid w:val="002C34EE"/>
    <w:rsid w:val="005A31E5"/>
    <w:rsid w:val="009E29C2"/>
    <w:rsid w:val="00DB5884"/>
    <w:rsid w:val="00DD4A40"/>
    <w:rsid w:val="00FA2633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07E"/>
    <w:rPr>
      <w:b/>
      <w:bCs/>
      <w:sz w:val="20"/>
      <w:szCs w:val="20"/>
    </w:rPr>
  </w:style>
  <w:style w:type="table" w:customStyle="1" w:styleId="a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07E"/>
    <w:rPr>
      <w:b/>
      <w:bCs/>
      <w:sz w:val="20"/>
      <w:szCs w:val="20"/>
    </w:rPr>
  </w:style>
  <w:style w:type="table" w:customStyle="1" w:styleId="a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ziWzM6/BDZDRovCX9vxLaUVQA==">AMUW2mX817H/kOsMaImmn/smbT6nNP1iSpJJneeZEEir2kJqhxlJ0ekEhbiDjxkOqtX+JZvdGUHevhDDCave71HlJ6ONOcvO5NWmAT3Kjz04tL1c9wa0kJazdeh4YPzC714VFue3EDMw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Švarc</dc:creator>
  <cp:lastModifiedBy>Ondřej Švarc</cp:lastModifiedBy>
  <cp:revision>7</cp:revision>
  <dcterms:created xsi:type="dcterms:W3CDTF">2021-03-09T22:10:00Z</dcterms:created>
  <dcterms:modified xsi:type="dcterms:W3CDTF">2021-04-12T18:49:00Z</dcterms:modified>
</cp:coreProperties>
</file>