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8" w:type="dxa"/>
        <w:jc w:val="center"/>
        <w:tblLayout w:type="fixed"/>
        <w:tblCellMar>
          <w:left w:w="70" w:type="dxa"/>
          <w:right w:w="70" w:type="dxa"/>
        </w:tblCellMar>
        <w:tblLook w:val="0000" w:firstRow="0" w:lastRow="0" w:firstColumn="0" w:lastColumn="0" w:noHBand="0" w:noVBand="0"/>
      </w:tblPr>
      <w:tblGrid>
        <w:gridCol w:w="804"/>
        <w:gridCol w:w="260"/>
        <w:gridCol w:w="263"/>
        <w:gridCol w:w="264"/>
        <w:gridCol w:w="253"/>
        <w:gridCol w:w="11"/>
        <w:gridCol w:w="272"/>
        <w:gridCol w:w="31"/>
        <w:gridCol w:w="315"/>
        <w:gridCol w:w="315"/>
        <w:gridCol w:w="1465"/>
        <w:gridCol w:w="567"/>
        <w:gridCol w:w="1701"/>
        <w:gridCol w:w="30"/>
        <w:gridCol w:w="353"/>
        <w:gridCol w:w="468"/>
        <w:gridCol w:w="240"/>
        <w:gridCol w:w="3646"/>
      </w:tblGrid>
      <w:tr w:rsidR="00520B52" w:rsidRPr="003635AB" w14:paraId="1F30C556" w14:textId="77777777" w:rsidTr="00987537">
        <w:trPr>
          <w:trHeight w:val="210"/>
          <w:jc w:val="center"/>
        </w:trPr>
        <w:tc>
          <w:tcPr>
            <w:tcW w:w="804" w:type="dxa"/>
            <w:tcBorders>
              <w:top w:val="nil"/>
              <w:left w:val="nil"/>
              <w:bottom w:val="nil"/>
              <w:right w:val="nil"/>
            </w:tcBorders>
            <w:noWrap/>
            <w:vAlign w:val="bottom"/>
          </w:tcPr>
          <w:p w14:paraId="2C16DE5C" w14:textId="77777777" w:rsidR="00520B52" w:rsidRPr="003635AB" w:rsidRDefault="00520B52" w:rsidP="00987537">
            <w:pPr>
              <w:rPr>
                <w:sz w:val="20"/>
                <w:szCs w:val="20"/>
                <w:lang w:val="en-GB"/>
              </w:rPr>
            </w:pPr>
          </w:p>
        </w:tc>
        <w:tc>
          <w:tcPr>
            <w:tcW w:w="260" w:type="dxa"/>
            <w:tcBorders>
              <w:top w:val="nil"/>
              <w:left w:val="nil"/>
              <w:bottom w:val="nil"/>
              <w:right w:val="nil"/>
            </w:tcBorders>
            <w:noWrap/>
            <w:vAlign w:val="bottom"/>
          </w:tcPr>
          <w:p w14:paraId="045D43A5" w14:textId="77777777" w:rsidR="00520B52" w:rsidRPr="003635AB" w:rsidRDefault="00520B52" w:rsidP="00987537">
            <w:pPr>
              <w:rPr>
                <w:sz w:val="20"/>
                <w:szCs w:val="20"/>
                <w:lang w:val="en-GB"/>
              </w:rPr>
            </w:pPr>
          </w:p>
        </w:tc>
        <w:tc>
          <w:tcPr>
            <w:tcW w:w="263" w:type="dxa"/>
            <w:tcBorders>
              <w:top w:val="nil"/>
              <w:left w:val="nil"/>
              <w:bottom w:val="nil"/>
              <w:right w:val="nil"/>
            </w:tcBorders>
            <w:noWrap/>
            <w:vAlign w:val="bottom"/>
          </w:tcPr>
          <w:p w14:paraId="08F8CAB7" w14:textId="77777777" w:rsidR="00520B52" w:rsidRPr="003635AB" w:rsidRDefault="00520B52" w:rsidP="00987537">
            <w:pPr>
              <w:rPr>
                <w:sz w:val="20"/>
                <w:szCs w:val="20"/>
                <w:lang w:val="en-GB"/>
              </w:rPr>
            </w:pPr>
          </w:p>
        </w:tc>
        <w:tc>
          <w:tcPr>
            <w:tcW w:w="264" w:type="dxa"/>
            <w:tcBorders>
              <w:top w:val="nil"/>
              <w:left w:val="nil"/>
              <w:bottom w:val="nil"/>
              <w:right w:val="nil"/>
            </w:tcBorders>
            <w:noWrap/>
            <w:vAlign w:val="bottom"/>
          </w:tcPr>
          <w:p w14:paraId="4B8583AE" w14:textId="77777777" w:rsidR="00520B52" w:rsidRPr="003635AB" w:rsidRDefault="00520B52" w:rsidP="00987537">
            <w:pPr>
              <w:rPr>
                <w:sz w:val="20"/>
                <w:szCs w:val="20"/>
                <w:lang w:val="en-GB"/>
              </w:rPr>
            </w:pPr>
          </w:p>
        </w:tc>
        <w:tc>
          <w:tcPr>
            <w:tcW w:w="264" w:type="dxa"/>
            <w:gridSpan w:val="2"/>
            <w:tcBorders>
              <w:top w:val="nil"/>
              <w:left w:val="nil"/>
              <w:bottom w:val="nil"/>
              <w:right w:val="nil"/>
            </w:tcBorders>
            <w:noWrap/>
            <w:vAlign w:val="bottom"/>
          </w:tcPr>
          <w:p w14:paraId="5C1982B3" w14:textId="77777777" w:rsidR="00520B52" w:rsidRPr="003635AB" w:rsidRDefault="00520B52" w:rsidP="00987537">
            <w:pPr>
              <w:rPr>
                <w:sz w:val="18"/>
                <w:szCs w:val="18"/>
                <w:lang w:val="en-GB"/>
              </w:rPr>
            </w:pPr>
          </w:p>
        </w:tc>
        <w:tc>
          <w:tcPr>
            <w:tcW w:w="303" w:type="dxa"/>
            <w:gridSpan w:val="2"/>
            <w:tcBorders>
              <w:top w:val="nil"/>
              <w:left w:val="nil"/>
              <w:bottom w:val="nil"/>
              <w:right w:val="nil"/>
            </w:tcBorders>
            <w:noWrap/>
            <w:vAlign w:val="bottom"/>
          </w:tcPr>
          <w:p w14:paraId="59B7FAB9" w14:textId="77777777" w:rsidR="00520B52" w:rsidRPr="003635AB" w:rsidRDefault="00520B52" w:rsidP="00987537">
            <w:pPr>
              <w:rPr>
                <w:sz w:val="18"/>
                <w:szCs w:val="18"/>
                <w:lang w:val="en-GB"/>
              </w:rPr>
            </w:pPr>
          </w:p>
        </w:tc>
        <w:tc>
          <w:tcPr>
            <w:tcW w:w="315" w:type="dxa"/>
            <w:tcBorders>
              <w:top w:val="nil"/>
              <w:left w:val="nil"/>
              <w:bottom w:val="nil"/>
              <w:right w:val="nil"/>
            </w:tcBorders>
            <w:noWrap/>
            <w:vAlign w:val="bottom"/>
          </w:tcPr>
          <w:p w14:paraId="021A620E" w14:textId="77777777" w:rsidR="00520B52" w:rsidRPr="003635AB" w:rsidRDefault="00520B52" w:rsidP="00987537">
            <w:pPr>
              <w:rPr>
                <w:sz w:val="18"/>
                <w:szCs w:val="18"/>
                <w:lang w:val="en-GB"/>
              </w:rPr>
            </w:pPr>
          </w:p>
        </w:tc>
        <w:tc>
          <w:tcPr>
            <w:tcW w:w="315" w:type="dxa"/>
            <w:tcBorders>
              <w:top w:val="nil"/>
              <w:left w:val="nil"/>
              <w:bottom w:val="nil"/>
              <w:right w:val="nil"/>
            </w:tcBorders>
            <w:noWrap/>
            <w:vAlign w:val="bottom"/>
          </w:tcPr>
          <w:p w14:paraId="49305434" w14:textId="77777777" w:rsidR="00520B52" w:rsidRPr="003635AB" w:rsidRDefault="00520B52" w:rsidP="00987537">
            <w:pPr>
              <w:rPr>
                <w:sz w:val="18"/>
                <w:szCs w:val="18"/>
                <w:lang w:val="en-GB"/>
              </w:rPr>
            </w:pPr>
          </w:p>
        </w:tc>
        <w:tc>
          <w:tcPr>
            <w:tcW w:w="8470" w:type="dxa"/>
            <w:gridSpan w:val="8"/>
            <w:tcBorders>
              <w:top w:val="nil"/>
              <w:left w:val="nil"/>
              <w:bottom w:val="nil"/>
              <w:right w:val="nil"/>
            </w:tcBorders>
            <w:noWrap/>
            <w:vAlign w:val="bottom"/>
          </w:tcPr>
          <w:p w14:paraId="5E1B33AC" w14:textId="77777777" w:rsidR="00520B52" w:rsidRPr="003635AB" w:rsidRDefault="00E2589E" w:rsidP="00987537">
            <w:pPr>
              <w:pStyle w:val="Zkladntext"/>
              <w:rPr>
                <w:rFonts w:ascii="Times New Roman" w:hAnsi="Times New Roman"/>
                <w:color w:val="auto"/>
                <w:sz w:val="24"/>
                <w:szCs w:val="18"/>
                <w:lang w:val="en-GB"/>
              </w:rPr>
            </w:pPr>
            <w:r w:rsidRPr="003635AB">
              <w:rPr>
                <w:rFonts w:ascii="Times New Roman" w:hAnsi="Times New Roman"/>
                <w:b/>
                <w:bCs/>
                <w:sz w:val="24"/>
                <w:szCs w:val="18"/>
                <w:lang w:val="en-GB"/>
              </w:rPr>
              <w:t>Ch</w:t>
            </w:r>
            <w:r w:rsidR="00B868C1" w:rsidRPr="003635AB">
              <w:rPr>
                <w:rFonts w:ascii="Times New Roman" w:hAnsi="Times New Roman"/>
                <w:b/>
                <w:bCs/>
                <w:sz w:val="24"/>
                <w:szCs w:val="18"/>
                <w:lang w:val="en-GB"/>
              </w:rPr>
              <w:t>a</w:t>
            </w:r>
            <w:r w:rsidRPr="003635AB">
              <w:rPr>
                <w:rFonts w:ascii="Times New Roman" w:hAnsi="Times New Roman"/>
                <w:b/>
                <w:bCs/>
                <w:sz w:val="24"/>
                <w:szCs w:val="18"/>
                <w:lang w:val="en-GB"/>
              </w:rPr>
              <w:t>rles University</w:t>
            </w:r>
            <w:r w:rsidR="00CA5A8D" w:rsidRPr="003635AB">
              <w:rPr>
                <w:rFonts w:ascii="Times New Roman" w:hAnsi="Times New Roman"/>
                <w:b/>
                <w:bCs/>
                <w:sz w:val="24"/>
                <w:szCs w:val="18"/>
                <w:lang w:val="en-GB"/>
              </w:rPr>
              <w:t>, Fa</w:t>
            </w:r>
            <w:r w:rsidR="00F11F94" w:rsidRPr="003635AB">
              <w:rPr>
                <w:rFonts w:ascii="Times New Roman" w:hAnsi="Times New Roman"/>
                <w:b/>
                <w:bCs/>
                <w:sz w:val="24"/>
                <w:szCs w:val="18"/>
                <w:lang w:val="en-GB"/>
              </w:rPr>
              <w:t>c</w:t>
            </w:r>
            <w:r w:rsidR="00CA5A8D" w:rsidRPr="003635AB">
              <w:rPr>
                <w:rFonts w:ascii="Times New Roman" w:hAnsi="Times New Roman"/>
                <w:b/>
                <w:bCs/>
                <w:sz w:val="24"/>
                <w:szCs w:val="18"/>
                <w:lang w:val="en-GB"/>
              </w:rPr>
              <w:t>ulty of Science</w:t>
            </w:r>
          </w:p>
          <w:p w14:paraId="549A23BA" w14:textId="7B466E1A" w:rsidR="00520B52" w:rsidRPr="003635AB" w:rsidRDefault="00A60615" w:rsidP="00987537">
            <w:pPr>
              <w:pStyle w:val="Zkladntext"/>
              <w:rPr>
                <w:rFonts w:ascii="Times New Roman" w:hAnsi="Times New Roman"/>
                <w:color w:val="auto"/>
                <w:sz w:val="18"/>
                <w:szCs w:val="18"/>
                <w:lang w:val="en-GB"/>
              </w:rPr>
            </w:pPr>
            <w:r w:rsidRPr="003635AB">
              <w:rPr>
                <w:rFonts w:ascii="Times New Roman" w:hAnsi="Times New Roman"/>
                <w:color w:val="auto"/>
                <w:sz w:val="18"/>
                <w:szCs w:val="18"/>
                <w:lang w:val="en-GB"/>
              </w:rPr>
              <w:t>With its registered seat at</w:t>
            </w:r>
            <w:r w:rsidR="000A1C7F" w:rsidRPr="003635AB">
              <w:rPr>
                <w:rFonts w:ascii="Times New Roman" w:hAnsi="Times New Roman"/>
                <w:color w:val="auto"/>
                <w:sz w:val="18"/>
                <w:szCs w:val="18"/>
                <w:lang w:val="en-GB"/>
              </w:rPr>
              <w:t>: Albertov 6, 128 00</w:t>
            </w:r>
            <w:r w:rsidR="00520B52" w:rsidRPr="003635AB">
              <w:rPr>
                <w:rFonts w:ascii="Times New Roman" w:hAnsi="Times New Roman"/>
                <w:color w:val="auto"/>
                <w:sz w:val="18"/>
                <w:szCs w:val="18"/>
                <w:lang w:val="en-GB"/>
              </w:rPr>
              <w:t xml:space="preserve"> Praha 2</w:t>
            </w:r>
          </w:p>
          <w:p w14:paraId="38597308" w14:textId="26A77B44" w:rsidR="00520B52" w:rsidRPr="003635AB" w:rsidRDefault="00A60615" w:rsidP="00987537">
            <w:pPr>
              <w:outlineLvl w:val="0"/>
              <w:rPr>
                <w:sz w:val="18"/>
                <w:szCs w:val="18"/>
                <w:lang w:val="en-GB"/>
              </w:rPr>
            </w:pPr>
            <w:r w:rsidRPr="003635AB">
              <w:rPr>
                <w:sz w:val="18"/>
                <w:szCs w:val="18"/>
                <w:lang w:val="en-GB"/>
              </w:rPr>
              <w:t>Registration No.</w:t>
            </w:r>
            <w:r w:rsidR="00520B52" w:rsidRPr="003635AB">
              <w:rPr>
                <w:sz w:val="18"/>
                <w:szCs w:val="18"/>
                <w:lang w:val="en-GB"/>
              </w:rPr>
              <w:t xml:space="preserve">: 00216208, </w:t>
            </w:r>
            <w:r w:rsidR="00B63B29">
              <w:rPr>
                <w:sz w:val="18"/>
                <w:szCs w:val="18"/>
                <w:lang w:val="en-GB"/>
              </w:rPr>
              <w:t>VAT No.</w:t>
            </w:r>
            <w:r w:rsidR="00520B52" w:rsidRPr="003635AB">
              <w:rPr>
                <w:sz w:val="18"/>
                <w:szCs w:val="18"/>
                <w:lang w:val="en-GB"/>
              </w:rPr>
              <w:t>: CZ00216208</w:t>
            </w:r>
          </w:p>
          <w:p w14:paraId="5A9ED94A" w14:textId="77777777" w:rsidR="00520B52" w:rsidRPr="003635AB" w:rsidRDefault="00E70EA7" w:rsidP="00987537">
            <w:pPr>
              <w:outlineLvl w:val="0"/>
              <w:rPr>
                <w:sz w:val="18"/>
                <w:szCs w:val="18"/>
                <w:lang w:val="en-GB"/>
              </w:rPr>
            </w:pPr>
            <w:r w:rsidRPr="003635AB">
              <w:rPr>
                <w:sz w:val="18"/>
                <w:szCs w:val="18"/>
                <w:lang w:val="en-GB"/>
              </w:rPr>
              <w:t>Represented by</w:t>
            </w:r>
            <w:r w:rsidR="00520B52" w:rsidRPr="003635AB">
              <w:rPr>
                <w:sz w:val="18"/>
                <w:szCs w:val="18"/>
                <w:lang w:val="en-GB"/>
              </w:rPr>
              <w:t>:</w:t>
            </w:r>
            <w:r w:rsidR="006E3E01" w:rsidRPr="003635AB">
              <w:rPr>
                <w:sz w:val="18"/>
                <w:szCs w:val="18"/>
                <w:lang w:val="en-GB"/>
              </w:rPr>
              <w:t xml:space="preserve"> </w:t>
            </w:r>
            <w:r w:rsidR="00B34662" w:rsidRPr="003635AB">
              <w:rPr>
                <w:sz w:val="18"/>
                <w:szCs w:val="18"/>
                <w:lang w:val="en-GB"/>
              </w:rPr>
              <w:t>prof. RNDr. Jiří Zima, CSc.</w:t>
            </w:r>
            <w:r w:rsidR="00520B52" w:rsidRPr="003635AB">
              <w:rPr>
                <w:sz w:val="18"/>
                <w:szCs w:val="18"/>
                <w:lang w:val="en-GB"/>
              </w:rPr>
              <w:t xml:space="preserve">, </w:t>
            </w:r>
            <w:r w:rsidR="00601B80" w:rsidRPr="003635AB">
              <w:rPr>
                <w:sz w:val="18"/>
                <w:szCs w:val="18"/>
                <w:lang w:val="en-GB"/>
              </w:rPr>
              <w:t>dean of the faculty</w:t>
            </w:r>
          </w:p>
          <w:p w14:paraId="44955416" w14:textId="77777777" w:rsidR="00034FBA" w:rsidRPr="003635AB" w:rsidRDefault="00B34B6C" w:rsidP="00987537">
            <w:pPr>
              <w:outlineLvl w:val="0"/>
              <w:rPr>
                <w:sz w:val="18"/>
                <w:szCs w:val="18"/>
                <w:lang w:val="en-GB"/>
              </w:rPr>
            </w:pPr>
            <w:r w:rsidRPr="003635AB">
              <w:rPr>
                <w:sz w:val="18"/>
                <w:szCs w:val="18"/>
                <w:lang w:val="en-GB"/>
              </w:rPr>
              <w:t>IBAN: CZ25 0100 0349 5609 2145 7021</w:t>
            </w:r>
            <w:r w:rsidR="00520B52" w:rsidRPr="003635AB">
              <w:rPr>
                <w:sz w:val="18"/>
                <w:szCs w:val="18"/>
                <w:lang w:val="en-GB"/>
              </w:rPr>
              <w:t xml:space="preserve">                                     </w:t>
            </w:r>
          </w:p>
          <w:p w14:paraId="1B02CE7E" w14:textId="5F09FEB6" w:rsidR="00520B52" w:rsidRPr="003635AB" w:rsidRDefault="00601B80" w:rsidP="00987537">
            <w:pPr>
              <w:outlineLvl w:val="0"/>
              <w:rPr>
                <w:b/>
                <w:sz w:val="18"/>
                <w:szCs w:val="18"/>
                <w:lang w:val="en-GB"/>
              </w:rPr>
            </w:pPr>
            <w:r w:rsidRPr="003635AB">
              <w:rPr>
                <w:b/>
                <w:sz w:val="18"/>
                <w:szCs w:val="18"/>
                <w:lang w:val="en-GB"/>
              </w:rPr>
              <w:t xml:space="preserve">hereinafter referred to as the </w:t>
            </w:r>
            <w:r w:rsidR="00034FBA" w:rsidRPr="003635AB">
              <w:rPr>
                <w:b/>
                <w:sz w:val="18"/>
                <w:szCs w:val="18"/>
                <w:lang w:val="en-GB"/>
              </w:rPr>
              <w:t>“</w:t>
            </w:r>
            <w:r w:rsidR="00232D26" w:rsidRPr="003635AB">
              <w:rPr>
                <w:b/>
                <w:sz w:val="18"/>
                <w:szCs w:val="18"/>
                <w:lang w:val="en-GB"/>
              </w:rPr>
              <w:t>buyer</w:t>
            </w:r>
            <w:r w:rsidR="00034FBA" w:rsidRPr="003635AB">
              <w:rPr>
                <w:b/>
                <w:sz w:val="18"/>
                <w:szCs w:val="18"/>
                <w:lang w:val="en-GB"/>
              </w:rPr>
              <w:t>”</w:t>
            </w:r>
          </w:p>
          <w:p w14:paraId="55B86CBF" w14:textId="29AED6F0" w:rsidR="00520B52" w:rsidRPr="003635AB" w:rsidRDefault="0049029C" w:rsidP="00A24C1D">
            <w:pPr>
              <w:jc w:val="right"/>
              <w:rPr>
                <w:sz w:val="18"/>
                <w:szCs w:val="18"/>
                <w:lang w:val="en-GB"/>
              </w:rPr>
            </w:pPr>
            <w:r w:rsidRPr="00023D1A">
              <w:rPr>
                <w:sz w:val="18"/>
                <w:szCs w:val="18"/>
                <w:highlight w:val="green"/>
                <w:lang w:val="en-GB"/>
              </w:rPr>
              <w:t>VZ</w:t>
            </w:r>
            <w:r w:rsidR="00034FBA" w:rsidRPr="00023D1A">
              <w:rPr>
                <w:sz w:val="18"/>
                <w:szCs w:val="18"/>
                <w:highlight w:val="green"/>
                <w:lang w:val="en-GB"/>
              </w:rPr>
              <w:t>/</w:t>
            </w:r>
            <w:r w:rsidR="00A24C1D" w:rsidRPr="00023D1A">
              <w:rPr>
                <w:sz w:val="18"/>
                <w:szCs w:val="18"/>
                <w:highlight w:val="green"/>
                <w:lang w:val="en-GB"/>
              </w:rPr>
              <w:t>21</w:t>
            </w:r>
            <w:r w:rsidR="00034FBA" w:rsidRPr="00023D1A">
              <w:rPr>
                <w:sz w:val="18"/>
                <w:szCs w:val="18"/>
                <w:highlight w:val="green"/>
                <w:lang w:val="en-GB"/>
              </w:rPr>
              <w:t>/…</w:t>
            </w:r>
          </w:p>
        </w:tc>
      </w:tr>
      <w:tr w:rsidR="00520B52" w:rsidRPr="003635AB" w14:paraId="5B9B7154" w14:textId="77777777" w:rsidTr="00987537">
        <w:trPr>
          <w:trHeight w:val="284"/>
          <w:jc w:val="center"/>
        </w:trPr>
        <w:tc>
          <w:tcPr>
            <w:tcW w:w="2127" w:type="dxa"/>
            <w:gridSpan w:val="7"/>
            <w:tcBorders>
              <w:top w:val="nil"/>
              <w:left w:val="nil"/>
              <w:bottom w:val="nil"/>
              <w:right w:val="single" w:sz="4" w:space="0" w:color="auto"/>
            </w:tcBorders>
            <w:noWrap/>
            <w:vAlign w:val="bottom"/>
          </w:tcPr>
          <w:p w14:paraId="2D0F47F0" w14:textId="77777777" w:rsidR="00520B52" w:rsidRPr="003635AB" w:rsidRDefault="00601B80" w:rsidP="00987537">
            <w:pPr>
              <w:rPr>
                <w:b/>
                <w:sz w:val="18"/>
                <w:szCs w:val="18"/>
                <w:lang w:val="en-GB"/>
              </w:rPr>
            </w:pPr>
            <w:r w:rsidRPr="003635AB">
              <w:rPr>
                <w:b/>
                <w:szCs w:val="18"/>
                <w:lang w:val="en-GB"/>
              </w:rPr>
              <w:t>SELLER</w:t>
            </w:r>
          </w:p>
        </w:tc>
        <w:tc>
          <w:tcPr>
            <w:tcW w:w="9131" w:type="dxa"/>
            <w:gridSpan w:val="11"/>
            <w:tcBorders>
              <w:top w:val="single" w:sz="4" w:space="0" w:color="auto"/>
              <w:left w:val="single" w:sz="4" w:space="0" w:color="auto"/>
              <w:bottom w:val="single" w:sz="4" w:space="0" w:color="auto"/>
              <w:right w:val="single" w:sz="4" w:space="0" w:color="auto"/>
            </w:tcBorders>
            <w:noWrap/>
            <w:vAlign w:val="bottom"/>
          </w:tcPr>
          <w:p w14:paraId="3E4797E8" w14:textId="6265D474" w:rsidR="00520B52" w:rsidRPr="003635AB" w:rsidRDefault="000A1C7F" w:rsidP="00987537">
            <w:pPr>
              <w:rPr>
                <w:i/>
                <w:iCs/>
                <w:sz w:val="18"/>
                <w:szCs w:val="18"/>
                <w:lang w:val="en-GB"/>
              </w:rPr>
            </w:pPr>
            <w:r w:rsidRPr="003635AB">
              <w:rPr>
                <w:color w:val="000000"/>
                <w:sz w:val="18"/>
                <w:szCs w:val="18"/>
                <w:highlight w:val="yellow"/>
                <w:lang w:val="en-GB"/>
              </w:rPr>
              <w:t xml:space="preserve">[To be completed by the </w:t>
            </w:r>
            <w:r w:rsidR="008C5223" w:rsidRPr="003635AB">
              <w:rPr>
                <w:color w:val="000000"/>
                <w:sz w:val="18"/>
                <w:szCs w:val="18"/>
                <w:highlight w:val="yellow"/>
                <w:lang w:val="en-GB"/>
              </w:rPr>
              <w:t>s</w:t>
            </w:r>
            <w:r w:rsidRPr="003635AB">
              <w:rPr>
                <w:color w:val="000000"/>
                <w:sz w:val="18"/>
                <w:szCs w:val="18"/>
                <w:highlight w:val="yellow"/>
                <w:lang w:val="en-GB"/>
              </w:rPr>
              <w:t>upplier]</w:t>
            </w:r>
          </w:p>
        </w:tc>
      </w:tr>
      <w:tr w:rsidR="000A1C7F" w:rsidRPr="003635AB" w14:paraId="100B1654" w14:textId="77777777" w:rsidTr="00E43A4A">
        <w:trPr>
          <w:trHeight w:val="284"/>
          <w:jc w:val="center"/>
        </w:trPr>
        <w:tc>
          <w:tcPr>
            <w:tcW w:w="2127" w:type="dxa"/>
            <w:gridSpan w:val="7"/>
            <w:tcBorders>
              <w:top w:val="nil"/>
              <w:left w:val="nil"/>
              <w:bottom w:val="nil"/>
              <w:right w:val="single" w:sz="4" w:space="0" w:color="auto"/>
            </w:tcBorders>
            <w:noWrap/>
            <w:vAlign w:val="bottom"/>
          </w:tcPr>
          <w:p w14:paraId="75577961" w14:textId="77777777" w:rsidR="000A1C7F" w:rsidRPr="003635AB" w:rsidRDefault="000A1C7F" w:rsidP="000A1C7F">
            <w:pPr>
              <w:rPr>
                <w:sz w:val="18"/>
                <w:szCs w:val="18"/>
                <w:lang w:val="en-GB"/>
              </w:rPr>
            </w:pPr>
            <w:r w:rsidRPr="003635AB">
              <w:rPr>
                <w:sz w:val="18"/>
                <w:szCs w:val="18"/>
                <w:lang w:val="en-GB"/>
              </w:rPr>
              <w:t>Represented by</w:t>
            </w:r>
          </w:p>
        </w:tc>
        <w:tc>
          <w:tcPr>
            <w:tcW w:w="4394" w:type="dxa"/>
            <w:gridSpan w:val="6"/>
            <w:tcBorders>
              <w:top w:val="single" w:sz="4" w:space="0" w:color="auto"/>
              <w:left w:val="single" w:sz="4" w:space="0" w:color="auto"/>
              <w:bottom w:val="single" w:sz="4" w:space="0" w:color="auto"/>
              <w:right w:val="single" w:sz="4" w:space="0" w:color="auto"/>
            </w:tcBorders>
            <w:noWrap/>
            <w:vAlign w:val="bottom"/>
          </w:tcPr>
          <w:p w14:paraId="37D88496" w14:textId="7794448C" w:rsidR="000A1C7F" w:rsidRPr="003635AB" w:rsidRDefault="000A1C7F" w:rsidP="000A1C7F">
            <w:pPr>
              <w:rPr>
                <w:sz w:val="18"/>
                <w:szCs w:val="18"/>
                <w:lang w:val="en-GB"/>
              </w:rPr>
            </w:pPr>
            <w:r w:rsidRPr="003635AB">
              <w:rPr>
                <w:color w:val="000000"/>
                <w:sz w:val="18"/>
                <w:szCs w:val="18"/>
                <w:highlight w:val="yellow"/>
                <w:lang w:val="en-GB"/>
              </w:rPr>
              <w:t xml:space="preserve">[To be completed by the </w:t>
            </w:r>
            <w:r w:rsidR="008C5223" w:rsidRPr="003635AB">
              <w:rPr>
                <w:color w:val="000000"/>
                <w:sz w:val="18"/>
                <w:szCs w:val="18"/>
                <w:highlight w:val="yellow"/>
                <w:lang w:val="en-GB"/>
              </w:rPr>
              <w:t>s</w:t>
            </w:r>
            <w:r w:rsidRPr="003635AB">
              <w:rPr>
                <w:color w:val="000000"/>
                <w:sz w:val="18"/>
                <w:szCs w:val="18"/>
                <w:highlight w:val="yellow"/>
                <w:lang w:val="en-GB"/>
              </w:rPr>
              <w:t>upplier]</w:t>
            </w:r>
          </w:p>
        </w:tc>
        <w:tc>
          <w:tcPr>
            <w:tcW w:w="851" w:type="dxa"/>
            <w:gridSpan w:val="3"/>
            <w:tcBorders>
              <w:top w:val="nil"/>
              <w:left w:val="single" w:sz="4" w:space="0" w:color="auto"/>
              <w:bottom w:val="nil"/>
              <w:right w:val="single" w:sz="4" w:space="0" w:color="auto"/>
            </w:tcBorders>
            <w:noWrap/>
            <w:vAlign w:val="bottom"/>
          </w:tcPr>
          <w:p w14:paraId="08633C32" w14:textId="77777777" w:rsidR="000A1C7F" w:rsidRPr="003635AB" w:rsidRDefault="000A1C7F" w:rsidP="000A1C7F">
            <w:pPr>
              <w:rPr>
                <w:sz w:val="18"/>
                <w:szCs w:val="18"/>
                <w:lang w:val="en-GB"/>
              </w:rPr>
            </w:pPr>
            <w:r w:rsidRPr="003635AB">
              <w:rPr>
                <w:sz w:val="18"/>
                <w:szCs w:val="18"/>
                <w:lang w:val="en-GB"/>
              </w:rPr>
              <w:t>Position</w:t>
            </w:r>
          </w:p>
        </w:tc>
        <w:tc>
          <w:tcPr>
            <w:tcW w:w="3886" w:type="dxa"/>
            <w:gridSpan w:val="2"/>
            <w:tcBorders>
              <w:top w:val="single" w:sz="4" w:space="0" w:color="auto"/>
              <w:left w:val="single" w:sz="4" w:space="0" w:color="auto"/>
              <w:bottom w:val="single" w:sz="4" w:space="0" w:color="auto"/>
              <w:right w:val="single" w:sz="4" w:space="0" w:color="auto"/>
            </w:tcBorders>
          </w:tcPr>
          <w:p w14:paraId="62090B80" w14:textId="0E16A9F8" w:rsidR="000A1C7F" w:rsidRPr="003635AB" w:rsidRDefault="000A1C7F" w:rsidP="000A1C7F">
            <w:pPr>
              <w:rPr>
                <w:sz w:val="18"/>
                <w:szCs w:val="18"/>
                <w:lang w:val="en-GB"/>
              </w:rPr>
            </w:pPr>
            <w:r w:rsidRPr="003635AB">
              <w:rPr>
                <w:color w:val="000000"/>
                <w:sz w:val="18"/>
                <w:szCs w:val="18"/>
                <w:highlight w:val="yellow"/>
                <w:lang w:val="en-GB"/>
              </w:rPr>
              <w:t xml:space="preserve">[To be completed by the </w:t>
            </w:r>
            <w:r w:rsidR="008C5223" w:rsidRPr="003635AB">
              <w:rPr>
                <w:color w:val="000000"/>
                <w:sz w:val="18"/>
                <w:szCs w:val="18"/>
                <w:highlight w:val="yellow"/>
                <w:lang w:val="en-GB"/>
              </w:rPr>
              <w:t>s</w:t>
            </w:r>
            <w:r w:rsidRPr="003635AB">
              <w:rPr>
                <w:color w:val="000000"/>
                <w:sz w:val="18"/>
                <w:szCs w:val="18"/>
                <w:highlight w:val="yellow"/>
                <w:lang w:val="en-GB"/>
              </w:rPr>
              <w:t>upplier]</w:t>
            </w:r>
          </w:p>
        </w:tc>
      </w:tr>
      <w:tr w:rsidR="000A1C7F" w:rsidRPr="003635AB" w14:paraId="74FBE9E8" w14:textId="77777777" w:rsidTr="00E43A4A">
        <w:trPr>
          <w:trHeight w:val="284"/>
          <w:jc w:val="center"/>
        </w:trPr>
        <w:tc>
          <w:tcPr>
            <w:tcW w:w="2127" w:type="dxa"/>
            <w:gridSpan w:val="7"/>
            <w:tcBorders>
              <w:top w:val="nil"/>
              <w:left w:val="nil"/>
              <w:bottom w:val="nil"/>
              <w:right w:val="single" w:sz="4" w:space="0" w:color="auto"/>
            </w:tcBorders>
            <w:noWrap/>
            <w:vAlign w:val="bottom"/>
          </w:tcPr>
          <w:p w14:paraId="14644C6A" w14:textId="70F66011" w:rsidR="000A1C7F" w:rsidRPr="003635AB" w:rsidRDefault="00A60615" w:rsidP="000A1C7F">
            <w:pPr>
              <w:rPr>
                <w:sz w:val="18"/>
                <w:szCs w:val="18"/>
                <w:lang w:val="en-GB"/>
              </w:rPr>
            </w:pPr>
            <w:r w:rsidRPr="003635AB">
              <w:rPr>
                <w:sz w:val="18"/>
                <w:szCs w:val="18"/>
                <w:lang w:val="en-GB"/>
              </w:rPr>
              <w:t>Registered seat at</w:t>
            </w:r>
          </w:p>
        </w:tc>
        <w:tc>
          <w:tcPr>
            <w:tcW w:w="4394" w:type="dxa"/>
            <w:gridSpan w:val="6"/>
            <w:tcBorders>
              <w:top w:val="single" w:sz="4" w:space="0" w:color="auto"/>
              <w:left w:val="single" w:sz="4" w:space="0" w:color="auto"/>
              <w:bottom w:val="single" w:sz="4" w:space="0" w:color="auto"/>
              <w:right w:val="single" w:sz="4" w:space="0" w:color="auto"/>
            </w:tcBorders>
            <w:noWrap/>
            <w:vAlign w:val="bottom"/>
          </w:tcPr>
          <w:p w14:paraId="66D44550" w14:textId="1683535B" w:rsidR="000A1C7F" w:rsidRPr="003635AB" w:rsidRDefault="000A1C7F" w:rsidP="000A1C7F">
            <w:pPr>
              <w:rPr>
                <w:sz w:val="18"/>
                <w:szCs w:val="18"/>
                <w:lang w:val="en-GB"/>
              </w:rPr>
            </w:pPr>
            <w:r w:rsidRPr="003635AB">
              <w:rPr>
                <w:color w:val="000000"/>
                <w:sz w:val="18"/>
                <w:szCs w:val="18"/>
                <w:highlight w:val="yellow"/>
                <w:lang w:val="en-GB"/>
              </w:rPr>
              <w:t xml:space="preserve">[To be completed by the </w:t>
            </w:r>
            <w:r w:rsidR="008C5223" w:rsidRPr="003635AB">
              <w:rPr>
                <w:color w:val="000000"/>
                <w:sz w:val="18"/>
                <w:szCs w:val="18"/>
                <w:highlight w:val="yellow"/>
                <w:lang w:val="en-GB"/>
              </w:rPr>
              <w:t>s</w:t>
            </w:r>
            <w:r w:rsidRPr="003635AB">
              <w:rPr>
                <w:color w:val="000000"/>
                <w:sz w:val="18"/>
                <w:szCs w:val="18"/>
                <w:highlight w:val="yellow"/>
                <w:lang w:val="en-GB"/>
              </w:rPr>
              <w:t>upplier]</w:t>
            </w:r>
          </w:p>
        </w:tc>
        <w:tc>
          <w:tcPr>
            <w:tcW w:w="851" w:type="dxa"/>
            <w:gridSpan w:val="3"/>
            <w:tcBorders>
              <w:top w:val="nil"/>
              <w:left w:val="single" w:sz="4" w:space="0" w:color="auto"/>
              <w:bottom w:val="nil"/>
              <w:right w:val="single" w:sz="4" w:space="0" w:color="auto"/>
            </w:tcBorders>
            <w:noWrap/>
            <w:vAlign w:val="bottom"/>
          </w:tcPr>
          <w:p w14:paraId="787400D9" w14:textId="36D06197" w:rsidR="000A1C7F" w:rsidRPr="003635AB" w:rsidRDefault="00A60615" w:rsidP="00B57787">
            <w:pPr>
              <w:rPr>
                <w:sz w:val="18"/>
                <w:szCs w:val="18"/>
                <w:lang w:val="en-GB"/>
              </w:rPr>
            </w:pPr>
            <w:r w:rsidRPr="003635AB">
              <w:rPr>
                <w:sz w:val="18"/>
                <w:szCs w:val="18"/>
                <w:lang w:val="en-GB"/>
              </w:rPr>
              <w:t>Reg. No.</w:t>
            </w:r>
            <w:r w:rsidR="000A1C7F" w:rsidRPr="003635AB">
              <w:rPr>
                <w:sz w:val="18"/>
                <w:szCs w:val="18"/>
                <w:lang w:val="en-GB"/>
              </w:rPr>
              <w:t xml:space="preserve"> </w:t>
            </w:r>
          </w:p>
        </w:tc>
        <w:tc>
          <w:tcPr>
            <w:tcW w:w="3886" w:type="dxa"/>
            <w:gridSpan w:val="2"/>
            <w:tcBorders>
              <w:top w:val="single" w:sz="4" w:space="0" w:color="auto"/>
              <w:left w:val="single" w:sz="4" w:space="0" w:color="auto"/>
              <w:bottom w:val="single" w:sz="4" w:space="0" w:color="auto"/>
              <w:right w:val="single" w:sz="4" w:space="0" w:color="auto"/>
            </w:tcBorders>
          </w:tcPr>
          <w:p w14:paraId="15518F87" w14:textId="47218FBE" w:rsidR="000A1C7F" w:rsidRPr="003635AB" w:rsidRDefault="000A1C7F" w:rsidP="000A1C7F">
            <w:pPr>
              <w:rPr>
                <w:sz w:val="18"/>
                <w:szCs w:val="18"/>
                <w:lang w:val="en-GB"/>
              </w:rPr>
            </w:pPr>
            <w:r w:rsidRPr="003635AB">
              <w:rPr>
                <w:color w:val="000000"/>
                <w:sz w:val="18"/>
                <w:szCs w:val="18"/>
                <w:highlight w:val="yellow"/>
                <w:lang w:val="en-GB"/>
              </w:rPr>
              <w:t xml:space="preserve">[To be completed by the </w:t>
            </w:r>
            <w:r w:rsidR="008C5223" w:rsidRPr="003635AB">
              <w:rPr>
                <w:color w:val="000000"/>
                <w:sz w:val="18"/>
                <w:szCs w:val="18"/>
                <w:highlight w:val="yellow"/>
                <w:lang w:val="en-GB"/>
              </w:rPr>
              <w:t>s</w:t>
            </w:r>
            <w:r w:rsidRPr="003635AB">
              <w:rPr>
                <w:color w:val="000000"/>
                <w:sz w:val="18"/>
                <w:szCs w:val="18"/>
                <w:highlight w:val="yellow"/>
                <w:lang w:val="en-GB"/>
              </w:rPr>
              <w:t>upplier]</w:t>
            </w:r>
          </w:p>
        </w:tc>
      </w:tr>
      <w:tr w:rsidR="000A1C7F" w:rsidRPr="003635AB" w14:paraId="532BB91A" w14:textId="77777777" w:rsidTr="00E43A4A">
        <w:trPr>
          <w:trHeight w:val="284"/>
          <w:jc w:val="center"/>
        </w:trPr>
        <w:tc>
          <w:tcPr>
            <w:tcW w:w="2127" w:type="dxa"/>
            <w:gridSpan w:val="7"/>
            <w:tcBorders>
              <w:top w:val="nil"/>
              <w:left w:val="nil"/>
              <w:bottom w:val="nil"/>
              <w:right w:val="single" w:sz="4" w:space="0" w:color="auto"/>
            </w:tcBorders>
            <w:noWrap/>
            <w:vAlign w:val="bottom"/>
          </w:tcPr>
          <w:p w14:paraId="7F496E80" w14:textId="77777777" w:rsidR="000A1C7F" w:rsidRPr="003635AB" w:rsidRDefault="000A1C7F" w:rsidP="000A1C7F">
            <w:pPr>
              <w:rPr>
                <w:sz w:val="18"/>
                <w:szCs w:val="18"/>
                <w:lang w:val="en-GB"/>
              </w:rPr>
            </w:pPr>
            <w:r w:rsidRPr="003635AB">
              <w:rPr>
                <w:sz w:val="18"/>
                <w:szCs w:val="18"/>
                <w:lang w:val="en-GB"/>
              </w:rPr>
              <w:t>Mailing address</w:t>
            </w:r>
          </w:p>
        </w:tc>
        <w:tc>
          <w:tcPr>
            <w:tcW w:w="4394" w:type="dxa"/>
            <w:gridSpan w:val="6"/>
            <w:tcBorders>
              <w:top w:val="single" w:sz="4" w:space="0" w:color="auto"/>
              <w:left w:val="single" w:sz="4" w:space="0" w:color="auto"/>
              <w:bottom w:val="single" w:sz="4" w:space="0" w:color="auto"/>
              <w:right w:val="single" w:sz="4" w:space="0" w:color="auto"/>
            </w:tcBorders>
            <w:noWrap/>
          </w:tcPr>
          <w:p w14:paraId="3F212334" w14:textId="6D944303" w:rsidR="000A1C7F" w:rsidRPr="003635AB" w:rsidRDefault="000A1C7F" w:rsidP="008C5223">
            <w:pPr>
              <w:rPr>
                <w:sz w:val="18"/>
                <w:szCs w:val="18"/>
                <w:lang w:val="en-GB"/>
              </w:rPr>
            </w:pPr>
            <w:r w:rsidRPr="003635AB">
              <w:rPr>
                <w:color w:val="000000"/>
                <w:sz w:val="18"/>
                <w:szCs w:val="18"/>
                <w:highlight w:val="yellow"/>
                <w:lang w:val="en-GB"/>
              </w:rPr>
              <w:t xml:space="preserve">[To be completed by the </w:t>
            </w:r>
            <w:r w:rsidR="008C5223" w:rsidRPr="003635AB">
              <w:rPr>
                <w:color w:val="000000"/>
                <w:sz w:val="18"/>
                <w:szCs w:val="18"/>
                <w:highlight w:val="yellow"/>
                <w:lang w:val="en-GB"/>
              </w:rPr>
              <w:t>s</w:t>
            </w:r>
            <w:r w:rsidRPr="003635AB">
              <w:rPr>
                <w:color w:val="000000"/>
                <w:sz w:val="18"/>
                <w:szCs w:val="18"/>
                <w:highlight w:val="yellow"/>
                <w:lang w:val="en-GB"/>
              </w:rPr>
              <w:t>upplier]</w:t>
            </w:r>
          </w:p>
        </w:tc>
        <w:tc>
          <w:tcPr>
            <w:tcW w:w="851" w:type="dxa"/>
            <w:gridSpan w:val="3"/>
            <w:tcBorders>
              <w:top w:val="nil"/>
              <w:left w:val="single" w:sz="4" w:space="0" w:color="auto"/>
              <w:bottom w:val="nil"/>
              <w:right w:val="single" w:sz="4" w:space="0" w:color="auto"/>
            </w:tcBorders>
            <w:noWrap/>
            <w:vAlign w:val="bottom"/>
          </w:tcPr>
          <w:p w14:paraId="755061B9" w14:textId="733CA99B" w:rsidR="000A1C7F" w:rsidRPr="003635AB" w:rsidRDefault="00A60615" w:rsidP="000A1C7F">
            <w:pPr>
              <w:rPr>
                <w:sz w:val="18"/>
                <w:szCs w:val="18"/>
                <w:lang w:val="en-GB"/>
              </w:rPr>
            </w:pPr>
            <w:r w:rsidRPr="003635AB">
              <w:rPr>
                <w:sz w:val="18"/>
                <w:szCs w:val="18"/>
                <w:lang w:val="en-GB"/>
              </w:rPr>
              <w:t xml:space="preserve">VAT </w:t>
            </w:r>
            <w:r w:rsidR="000A1C7F" w:rsidRPr="003635AB">
              <w:rPr>
                <w:sz w:val="18"/>
                <w:szCs w:val="18"/>
                <w:lang w:val="en-GB"/>
              </w:rPr>
              <w:t>N</w:t>
            </w:r>
            <w:r w:rsidRPr="003635AB">
              <w:rPr>
                <w:sz w:val="18"/>
                <w:szCs w:val="18"/>
                <w:lang w:val="en-GB"/>
              </w:rPr>
              <w:t>o</w:t>
            </w:r>
            <w:r w:rsidR="000A1C7F" w:rsidRPr="003635AB">
              <w:rPr>
                <w:sz w:val="18"/>
                <w:szCs w:val="18"/>
                <w:lang w:val="en-GB"/>
              </w:rPr>
              <w:t>.</w:t>
            </w:r>
          </w:p>
        </w:tc>
        <w:tc>
          <w:tcPr>
            <w:tcW w:w="3886" w:type="dxa"/>
            <w:gridSpan w:val="2"/>
            <w:tcBorders>
              <w:top w:val="single" w:sz="4" w:space="0" w:color="auto"/>
              <w:left w:val="single" w:sz="4" w:space="0" w:color="auto"/>
              <w:bottom w:val="single" w:sz="4" w:space="0" w:color="auto"/>
              <w:right w:val="single" w:sz="4" w:space="0" w:color="auto"/>
            </w:tcBorders>
          </w:tcPr>
          <w:p w14:paraId="27C1DC43" w14:textId="6BDBC5DE" w:rsidR="000A1C7F" w:rsidRPr="003635AB" w:rsidRDefault="000A1C7F" w:rsidP="000A1C7F">
            <w:pPr>
              <w:rPr>
                <w:sz w:val="18"/>
                <w:szCs w:val="18"/>
                <w:lang w:val="en-GB"/>
              </w:rPr>
            </w:pPr>
            <w:r w:rsidRPr="003635AB">
              <w:rPr>
                <w:color w:val="000000"/>
                <w:sz w:val="18"/>
                <w:szCs w:val="18"/>
                <w:highlight w:val="yellow"/>
                <w:lang w:val="en-GB"/>
              </w:rPr>
              <w:t xml:space="preserve">[To be completed by the </w:t>
            </w:r>
            <w:r w:rsidR="008C5223" w:rsidRPr="003635AB">
              <w:rPr>
                <w:color w:val="000000"/>
                <w:sz w:val="18"/>
                <w:szCs w:val="18"/>
                <w:highlight w:val="yellow"/>
                <w:lang w:val="en-GB"/>
              </w:rPr>
              <w:t>s</w:t>
            </w:r>
            <w:r w:rsidRPr="003635AB">
              <w:rPr>
                <w:color w:val="000000"/>
                <w:sz w:val="18"/>
                <w:szCs w:val="18"/>
                <w:highlight w:val="yellow"/>
                <w:lang w:val="en-GB"/>
              </w:rPr>
              <w:t>upplier]</w:t>
            </w:r>
          </w:p>
        </w:tc>
      </w:tr>
      <w:tr w:rsidR="000A1C7F" w:rsidRPr="003635AB" w14:paraId="1C08F87C" w14:textId="77777777" w:rsidTr="00E43A4A">
        <w:trPr>
          <w:trHeight w:val="284"/>
          <w:jc w:val="center"/>
        </w:trPr>
        <w:tc>
          <w:tcPr>
            <w:tcW w:w="2127" w:type="dxa"/>
            <w:gridSpan w:val="7"/>
            <w:tcBorders>
              <w:top w:val="nil"/>
              <w:left w:val="nil"/>
              <w:bottom w:val="nil"/>
              <w:right w:val="single" w:sz="4" w:space="0" w:color="auto"/>
            </w:tcBorders>
            <w:noWrap/>
            <w:vAlign w:val="bottom"/>
          </w:tcPr>
          <w:p w14:paraId="4F68EE37" w14:textId="77777777" w:rsidR="000A1C7F" w:rsidRPr="003635AB" w:rsidRDefault="000A1C7F" w:rsidP="000A1C7F">
            <w:pPr>
              <w:rPr>
                <w:sz w:val="18"/>
                <w:szCs w:val="18"/>
                <w:lang w:val="en-GB"/>
              </w:rPr>
            </w:pPr>
            <w:r w:rsidRPr="003635AB">
              <w:rPr>
                <w:sz w:val="18"/>
                <w:szCs w:val="18"/>
                <w:lang w:val="en-GB"/>
              </w:rPr>
              <w:t>Registered in</w:t>
            </w:r>
          </w:p>
        </w:tc>
        <w:tc>
          <w:tcPr>
            <w:tcW w:w="4394" w:type="dxa"/>
            <w:gridSpan w:val="6"/>
            <w:tcBorders>
              <w:top w:val="single" w:sz="4" w:space="0" w:color="auto"/>
              <w:left w:val="single" w:sz="4" w:space="0" w:color="auto"/>
              <w:bottom w:val="single" w:sz="4" w:space="0" w:color="auto"/>
              <w:right w:val="single" w:sz="4" w:space="0" w:color="auto"/>
            </w:tcBorders>
            <w:noWrap/>
          </w:tcPr>
          <w:p w14:paraId="078790AC" w14:textId="6942D88C" w:rsidR="000A1C7F" w:rsidRPr="003635AB" w:rsidRDefault="000A1C7F" w:rsidP="000A1C7F">
            <w:pPr>
              <w:rPr>
                <w:sz w:val="18"/>
                <w:szCs w:val="18"/>
                <w:lang w:val="en-GB"/>
              </w:rPr>
            </w:pPr>
            <w:r w:rsidRPr="003635AB">
              <w:rPr>
                <w:color w:val="000000"/>
                <w:sz w:val="18"/>
                <w:szCs w:val="18"/>
                <w:highlight w:val="yellow"/>
                <w:lang w:val="en-GB"/>
              </w:rPr>
              <w:t xml:space="preserve">[To be completed by the </w:t>
            </w:r>
            <w:r w:rsidR="008C5223" w:rsidRPr="003635AB">
              <w:rPr>
                <w:color w:val="000000"/>
                <w:sz w:val="18"/>
                <w:szCs w:val="18"/>
                <w:highlight w:val="yellow"/>
                <w:lang w:val="en-GB"/>
              </w:rPr>
              <w:t>s</w:t>
            </w:r>
            <w:r w:rsidRPr="003635AB">
              <w:rPr>
                <w:color w:val="000000"/>
                <w:sz w:val="18"/>
                <w:szCs w:val="18"/>
                <w:highlight w:val="yellow"/>
                <w:lang w:val="en-GB"/>
              </w:rPr>
              <w:t>upplier]</w:t>
            </w:r>
          </w:p>
        </w:tc>
        <w:tc>
          <w:tcPr>
            <w:tcW w:w="851" w:type="dxa"/>
            <w:gridSpan w:val="3"/>
            <w:tcBorders>
              <w:top w:val="nil"/>
              <w:left w:val="single" w:sz="4" w:space="0" w:color="auto"/>
              <w:bottom w:val="nil"/>
              <w:right w:val="single" w:sz="4" w:space="0" w:color="auto"/>
            </w:tcBorders>
            <w:noWrap/>
            <w:vAlign w:val="bottom"/>
          </w:tcPr>
          <w:p w14:paraId="76C5BE0B" w14:textId="77777777" w:rsidR="000A1C7F" w:rsidRPr="003635AB" w:rsidRDefault="000A1C7F" w:rsidP="000A1C7F">
            <w:pPr>
              <w:rPr>
                <w:sz w:val="18"/>
                <w:szCs w:val="18"/>
                <w:lang w:val="en-GB"/>
              </w:rPr>
            </w:pPr>
            <w:r w:rsidRPr="003635AB">
              <w:rPr>
                <w:sz w:val="18"/>
                <w:szCs w:val="18"/>
                <w:lang w:val="en-GB"/>
              </w:rPr>
              <w:t>Account number</w:t>
            </w:r>
          </w:p>
        </w:tc>
        <w:tc>
          <w:tcPr>
            <w:tcW w:w="3886" w:type="dxa"/>
            <w:gridSpan w:val="2"/>
            <w:tcBorders>
              <w:top w:val="single" w:sz="4" w:space="0" w:color="auto"/>
              <w:left w:val="single" w:sz="4" w:space="0" w:color="auto"/>
              <w:bottom w:val="single" w:sz="4" w:space="0" w:color="auto"/>
              <w:right w:val="single" w:sz="4" w:space="0" w:color="auto"/>
            </w:tcBorders>
          </w:tcPr>
          <w:p w14:paraId="1B18A89B" w14:textId="447A5949" w:rsidR="000A1C7F" w:rsidRPr="003635AB" w:rsidRDefault="000A1C7F" w:rsidP="000A1C7F">
            <w:pPr>
              <w:rPr>
                <w:sz w:val="18"/>
                <w:szCs w:val="18"/>
                <w:lang w:val="en-GB"/>
              </w:rPr>
            </w:pPr>
            <w:r w:rsidRPr="003635AB">
              <w:rPr>
                <w:color w:val="000000"/>
                <w:sz w:val="18"/>
                <w:szCs w:val="18"/>
                <w:highlight w:val="yellow"/>
                <w:lang w:val="en-GB"/>
              </w:rPr>
              <w:t xml:space="preserve">[To be completed by the </w:t>
            </w:r>
            <w:r w:rsidR="008C5223" w:rsidRPr="003635AB">
              <w:rPr>
                <w:color w:val="000000"/>
                <w:sz w:val="18"/>
                <w:szCs w:val="18"/>
                <w:highlight w:val="yellow"/>
                <w:lang w:val="en-GB"/>
              </w:rPr>
              <w:t>s</w:t>
            </w:r>
            <w:r w:rsidRPr="003635AB">
              <w:rPr>
                <w:color w:val="000000"/>
                <w:sz w:val="18"/>
                <w:szCs w:val="18"/>
                <w:highlight w:val="yellow"/>
                <w:lang w:val="en-GB"/>
              </w:rPr>
              <w:t>upplier]</w:t>
            </w:r>
          </w:p>
        </w:tc>
      </w:tr>
      <w:tr w:rsidR="00520B52" w:rsidRPr="003635AB" w14:paraId="4630D0C1" w14:textId="77777777" w:rsidTr="00987537">
        <w:trPr>
          <w:trHeight w:hRule="exact" w:val="119"/>
          <w:jc w:val="center"/>
        </w:trPr>
        <w:tc>
          <w:tcPr>
            <w:tcW w:w="11258" w:type="dxa"/>
            <w:gridSpan w:val="18"/>
            <w:tcBorders>
              <w:top w:val="nil"/>
              <w:left w:val="nil"/>
              <w:bottom w:val="nil"/>
              <w:right w:val="nil"/>
            </w:tcBorders>
            <w:noWrap/>
            <w:vAlign w:val="center"/>
          </w:tcPr>
          <w:p w14:paraId="1F316D0A" w14:textId="77777777" w:rsidR="00520B52" w:rsidRPr="003635AB" w:rsidRDefault="00520B52" w:rsidP="00987537">
            <w:pPr>
              <w:jc w:val="center"/>
              <w:rPr>
                <w:sz w:val="18"/>
                <w:szCs w:val="18"/>
                <w:lang w:val="en-GB"/>
              </w:rPr>
            </w:pPr>
          </w:p>
        </w:tc>
      </w:tr>
      <w:tr w:rsidR="00520B52" w:rsidRPr="003635AB" w14:paraId="5CBE5E70" w14:textId="77777777" w:rsidTr="00987537">
        <w:trPr>
          <w:trHeight w:val="376"/>
          <w:jc w:val="center"/>
        </w:trPr>
        <w:tc>
          <w:tcPr>
            <w:tcW w:w="11258" w:type="dxa"/>
            <w:gridSpan w:val="18"/>
            <w:tcBorders>
              <w:top w:val="nil"/>
              <w:left w:val="nil"/>
              <w:bottom w:val="nil"/>
              <w:right w:val="nil"/>
            </w:tcBorders>
            <w:noWrap/>
            <w:vAlign w:val="bottom"/>
          </w:tcPr>
          <w:p w14:paraId="7EA10C8F" w14:textId="4E803A2C" w:rsidR="00A24C1D" w:rsidRPr="003635AB" w:rsidRDefault="00A24C1D" w:rsidP="00A24C1D">
            <w:pPr>
              <w:rPr>
                <w:rFonts w:eastAsiaTheme="minorHAnsi"/>
                <w:b/>
                <w:bCs/>
                <w:sz w:val="28"/>
                <w:szCs w:val="18"/>
                <w:lang w:val="en-GB" w:eastAsia="en-US"/>
              </w:rPr>
            </w:pPr>
            <w:r w:rsidRPr="003635AB">
              <w:rPr>
                <w:b/>
                <w:sz w:val="18"/>
                <w:szCs w:val="18"/>
                <w:lang w:val="en-GB"/>
              </w:rPr>
              <w:t>hereinafter referred to as the “seller”</w:t>
            </w:r>
          </w:p>
          <w:p w14:paraId="59C557D3" w14:textId="77777777" w:rsidR="00520B52" w:rsidRPr="003635AB" w:rsidRDefault="006E60E0" w:rsidP="00987537">
            <w:pPr>
              <w:jc w:val="center"/>
              <w:rPr>
                <w:rFonts w:eastAsiaTheme="minorHAnsi"/>
                <w:b/>
                <w:bCs/>
                <w:sz w:val="28"/>
                <w:szCs w:val="18"/>
                <w:lang w:val="en-GB" w:eastAsia="en-US"/>
              </w:rPr>
            </w:pPr>
            <w:r w:rsidRPr="003635AB">
              <w:rPr>
                <w:rFonts w:eastAsiaTheme="minorHAnsi"/>
                <w:b/>
                <w:bCs/>
                <w:sz w:val="28"/>
                <w:szCs w:val="18"/>
                <w:lang w:val="en-GB" w:eastAsia="en-US"/>
              </w:rPr>
              <w:t>THE PURCHASE AGREEMENT</w:t>
            </w:r>
          </w:p>
          <w:p w14:paraId="02C72015" w14:textId="77777777" w:rsidR="006E60E0" w:rsidRPr="003635AB" w:rsidRDefault="006E60E0" w:rsidP="00987537">
            <w:pPr>
              <w:jc w:val="center"/>
              <w:rPr>
                <w:b/>
                <w:bCs/>
                <w:sz w:val="18"/>
                <w:szCs w:val="18"/>
                <w:lang w:val="en-GB"/>
              </w:rPr>
            </w:pPr>
          </w:p>
          <w:p w14:paraId="2C2684B8" w14:textId="08768944" w:rsidR="00520B52" w:rsidRPr="003635AB" w:rsidRDefault="00810E30" w:rsidP="00BE4887">
            <w:pPr>
              <w:jc w:val="both"/>
              <w:rPr>
                <w:b/>
                <w:bCs/>
                <w:sz w:val="18"/>
                <w:szCs w:val="18"/>
                <w:lang w:val="en-GB"/>
              </w:rPr>
            </w:pPr>
            <w:r w:rsidRPr="003635AB">
              <w:rPr>
                <w:bCs/>
                <w:sz w:val="28"/>
                <w:szCs w:val="18"/>
                <w:lang w:val="en-GB"/>
              </w:rPr>
              <w:t>Seller'</w:t>
            </w:r>
            <w:r w:rsidR="00F4295C" w:rsidRPr="003635AB">
              <w:rPr>
                <w:bCs/>
                <w:sz w:val="28"/>
                <w:szCs w:val="18"/>
                <w:lang w:val="en-GB"/>
              </w:rPr>
              <w:t>s contract number</w:t>
            </w:r>
            <w:r w:rsidR="00BE4887" w:rsidRPr="003635AB">
              <w:rPr>
                <w:bCs/>
                <w:sz w:val="28"/>
                <w:szCs w:val="18"/>
                <w:lang w:val="en-GB"/>
              </w:rPr>
              <w:t xml:space="preserve"> </w:t>
            </w:r>
            <w:r w:rsidR="00520B52" w:rsidRPr="003635AB">
              <w:rPr>
                <w:bCs/>
                <w:sz w:val="28"/>
                <w:szCs w:val="18"/>
                <w:lang w:val="en-GB"/>
              </w:rPr>
              <w:t>………</w:t>
            </w:r>
            <w:r w:rsidR="00BE4887" w:rsidRPr="003635AB">
              <w:rPr>
                <w:bCs/>
                <w:sz w:val="28"/>
                <w:szCs w:val="18"/>
                <w:lang w:val="en-GB"/>
              </w:rPr>
              <w:t>………</w:t>
            </w:r>
            <w:r w:rsidR="00520B52" w:rsidRPr="003635AB">
              <w:rPr>
                <w:bCs/>
                <w:sz w:val="28"/>
                <w:szCs w:val="18"/>
                <w:lang w:val="en-GB"/>
              </w:rPr>
              <w:t>                      </w:t>
            </w:r>
            <w:r w:rsidRPr="003635AB">
              <w:rPr>
                <w:bCs/>
                <w:sz w:val="28"/>
                <w:szCs w:val="18"/>
                <w:lang w:val="en-GB"/>
              </w:rPr>
              <w:t>Buyer'</w:t>
            </w:r>
            <w:r w:rsidR="00F4295C" w:rsidRPr="003635AB">
              <w:rPr>
                <w:bCs/>
                <w:sz w:val="28"/>
                <w:szCs w:val="18"/>
                <w:lang w:val="en-GB"/>
              </w:rPr>
              <w:t>s contract number</w:t>
            </w:r>
            <w:r w:rsidR="00520B52" w:rsidRPr="003635AB">
              <w:rPr>
                <w:rStyle w:val="Znakapoznpodarou"/>
                <w:bCs/>
                <w:sz w:val="28"/>
                <w:szCs w:val="18"/>
                <w:lang w:val="en-GB"/>
              </w:rPr>
              <w:footnoteReference w:id="1"/>
            </w:r>
            <w:r w:rsidR="00BE4887" w:rsidRPr="003635AB">
              <w:rPr>
                <w:bCs/>
                <w:sz w:val="28"/>
                <w:szCs w:val="18"/>
                <w:lang w:val="en-GB"/>
              </w:rPr>
              <w:t xml:space="preserve"> ………………</w:t>
            </w:r>
            <w:r w:rsidR="00520B52" w:rsidRPr="003635AB">
              <w:rPr>
                <w:bCs/>
                <w:sz w:val="28"/>
                <w:szCs w:val="18"/>
                <w:lang w:val="en-GB"/>
              </w:rPr>
              <w:t xml:space="preserve"> </w:t>
            </w:r>
          </w:p>
        </w:tc>
      </w:tr>
      <w:tr w:rsidR="00520B52" w:rsidRPr="003635AB" w14:paraId="5972B8DA" w14:textId="77777777" w:rsidTr="00987537">
        <w:trPr>
          <w:trHeight w:val="376"/>
          <w:jc w:val="center"/>
        </w:trPr>
        <w:tc>
          <w:tcPr>
            <w:tcW w:w="11258" w:type="dxa"/>
            <w:gridSpan w:val="18"/>
            <w:tcBorders>
              <w:top w:val="nil"/>
              <w:left w:val="nil"/>
              <w:bottom w:val="nil"/>
              <w:right w:val="nil"/>
            </w:tcBorders>
            <w:noWrap/>
            <w:vAlign w:val="bottom"/>
          </w:tcPr>
          <w:p w14:paraId="06F150AE" w14:textId="77777777" w:rsidR="00BE4887" w:rsidRPr="003635AB" w:rsidRDefault="00BE4887" w:rsidP="00BE4887">
            <w:pPr>
              <w:ind w:left="1080"/>
              <w:rPr>
                <w:b/>
                <w:bCs/>
                <w:szCs w:val="18"/>
                <w:lang w:val="en-GB"/>
              </w:rPr>
            </w:pPr>
          </w:p>
          <w:p w14:paraId="0E39C622" w14:textId="2DC077EA" w:rsidR="00520B52" w:rsidRPr="003635AB" w:rsidRDefault="00BE4887" w:rsidP="00520B52">
            <w:pPr>
              <w:numPr>
                <w:ilvl w:val="0"/>
                <w:numId w:val="3"/>
              </w:numPr>
              <w:jc w:val="center"/>
              <w:rPr>
                <w:b/>
                <w:bCs/>
                <w:sz w:val="18"/>
                <w:szCs w:val="18"/>
                <w:lang w:val="en-GB"/>
              </w:rPr>
            </w:pPr>
            <w:r w:rsidRPr="003635AB">
              <w:rPr>
                <w:b/>
                <w:bCs/>
                <w:sz w:val="28"/>
                <w:szCs w:val="18"/>
                <w:lang w:val="en-GB"/>
              </w:rPr>
              <w:t>SPECIAL PART</w:t>
            </w:r>
          </w:p>
        </w:tc>
      </w:tr>
      <w:tr w:rsidR="00520B52" w:rsidRPr="003635AB" w14:paraId="29381FBE" w14:textId="77777777" w:rsidTr="00987537">
        <w:trPr>
          <w:trHeight w:hRule="exact" w:val="181"/>
          <w:jc w:val="center"/>
        </w:trPr>
        <w:tc>
          <w:tcPr>
            <w:tcW w:w="11258" w:type="dxa"/>
            <w:gridSpan w:val="18"/>
            <w:tcBorders>
              <w:top w:val="nil"/>
              <w:left w:val="nil"/>
              <w:right w:val="nil"/>
            </w:tcBorders>
            <w:vAlign w:val="center"/>
          </w:tcPr>
          <w:p w14:paraId="212A6D5F" w14:textId="77777777" w:rsidR="00520B52" w:rsidRPr="003635AB" w:rsidRDefault="00520B52" w:rsidP="00987537">
            <w:pPr>
              <w:jc w:val="both"/>
              <w:rPr>
                <w:sz w:val="18"/>
                <w:szCs w:val="18"/>
                <w:lang w:val="en-GB"/>
              </w:rPr>
            </w:pPr>
          </w:p>
          <w:p w14:paraId="73B297BF" w14:textId="77777777" w:rsidR="00520B52" w:rsidRPr="003635AB" w:rsidRDefault="00520B52" w:rsidP="00987537">
            <w:pPr>
              <w:jc w:val="both"/>
              <w:rPr>
                <w:sz w:val="18"/>
                <w:szCs w:val="18"/>
                <w:lang w:val="en-GB"/>
              </w:rPr>
            </w:pPr>
          </w:p>
          <w:p w14:paraId="25746A1B" w14:textId="77777777" w:rsidR="00520B52" w:rsidRPr="003635AB" w:rsidRDefault="00520B52" w:rsidP="00987537">
            <w:pPr>
              <w:jc w:val="both"/>
              <w:rPr>
                <w:sz w:val="18"/>
                <w:szCs w:val="18"/>
                <w:lang w:val="en-GB"/>
              </w:rPr>
            </w:pPr>
          </w:p>
          <w:p w14:paraId="7E17610D" w14:textId="77777777" w:rsidR="00520B52" w:rsidRPr="003635AB" w:rsidRDefault="00520B52" w:rsidP="00987537">
            <w:pPr>
              <w:jc w:val="both"/>
              <w:rPr>
                <w:sz w:val="18"/>
                <w:szCs w:val="18"/>
                <w:lang w:val="en-GB"/>
              </w:rPr>
            </w:pPr>
          </w:p>
          <w:p w14:paraId="61F3285B" w14:textId="77777777" w:rsidR="00520B52" w:rsidRPr="003635AB" w:rsidRDefault="00520B52" w:rsidP="00987537">
            <w:pPr>
              <w:jc w:val="both"/>
              <w:rPr>
                <w:sz w:val="18"/>
                <w:szCs w:val="18"/>
                <w:lang w:val="en-GB"/>
              </w:rPr>
            </w:pPr>
          </w:p>
          <w:p w14:paraId="486015FB" w14:textId="77777777" w:rsidR="00520B52" w:rsidRPr="003635AB" w:rsidRDefault="00520B52" w:rsidP="00987537">
            <w:pPr>
              <w:jc w:val="both"/>
              <w:rPr>
                <w:sz w:val="18"/>
                <w:szCs w:val="18"/>
                <w:lang w:val="en-GB"/>
              </w:rPr>
            </w:pPr>
          </w:p>
        </w:tc>
      </w:tr>
      <w:tr w:rsidR="00197DF8" w:rsidRPr="003635AB" w14:paraId="5FB0A89A" w14:textId="77777777" w:rsidTr="00BE4887">
        <w:trPr>
          <w:trHeight w:val="520"/>
          <w:jc w:val="center"/>
        </w:trPr>
        <w:tc>
          <w:tcPr>
            <w:tcW w:w="1844" w:type="dxa"/>
            <w:gridSpan w:val="5"/>
            <w:tcBorders>
              <w:right w:val="single" w:sz="4" w:space="0" w:color="auto"/>
            </w:tcBorders>
            <w:noWrap/>
            <w:vAlign w:val="center"/>
          </w:tcPr>
          <w:p w14:paraId="69268287" w14:textId="4F8CEBA2" w:rsidR="00197DF8" w:rsidRPr="003635AB" w:rsidRDefault="00034FBA" w:rsidP="00BE4887">
            <w:pPr>
              <w:rPr>
                <w:b/>
                <w:sz w:val="18"/>
                <w:szCs w:val="18"/>
                <w:lang w:val="en-GB"/>
              </w:rPr>
            </w:pPr>
            <w:r w:rsidRPr="003635AB">
              <w:rPr>
                <w:b/>
                <w:sz w:val="18"/>
                <w:szCs w:val="18"/>
                <w:lang w:val="en-GB"/>
              </w:rPr>
              <w:t>Action name</w:t>
            </w:r>
          </w:p>
        </w:tc>
        <w:tc>
          <w:tcPr>
            <w:tcW w:w="9414" w:type="dxa"/>
            <w:gridSpan w:val="13"/>
            <w:tcBorders>
              <w:top w:val="single" w:sz="4" w:space="0" w:color="auto"/>
              <w:left w:val="single" w:sz="4" w:space="0" w:color="auto"/>
              <w:bottom w:val="single" w:sz="4" w:space="0" w:color="auto"/>
              <w:right w:val="single" w:sz="4" w:space="0" w:color="auto"/>
            </w:tcBorders>
            <w:noWrap/>
            <w:vAlign w:val="center"/>
          </w:tcPr>
          <w:p w14:paraId="49C13E5B" w14:textId="77777777" w:rsidR="00A60615" w:rsidRPr="00092DAB" w:rsidRDefault="00A60615" w:rsidP="00A24C1D">
            <w:pPr>
              <w:jc w:val="both"/>
              <w:rPr>
                <w:sz w:val="18"/>
                <w:szCs w:val="18"/>
                <w:highlight w:val="green"/>
                <w:lang w:val="en-GB"/>
              </w:rPr>
            </w:pPr>
            <w:r w:rsidRPr="00092DAB">
              <w:rPr>
                <w:sz w:val="18"/>
                <w:szCs w:val="18"/>
                <w:highlight w:val="green"/>
                <w:lang w:val="en-GB"/>
              </w:rPr>
              <w:t>The Contracting Authority is a recipient of a grant for the project entitled “Support for the Development of the Study Environment at Charles University - VRR” from the OP RDE.</w:t>
            </w:r>
          </w:p>
          <w:p w14:paraId="056A7254" w14:textId="6C388B27" w:rsidR="00197DF8" w:rsidRPr="003635AB" w:rsidRDefault="00197DF8" w:rsidP="00BE4887">
            <w:pPr>
              <w:rPr>
                <w:sz w:val="18"/>
                <w:szCs w:val="18"/>
                <w:highlight w:val="yellow"/>
                <w:lang w:val="en-GB"/>
              </w:rPr>
            </w:pPr>
          </w:p>
        </w:tc>
      </w:tr>
      <w:tr w:rsidR="00A60615" w:rsidRPr="003635AB" w14:paraId="587D49EF" w14:textId="77777777" w:rsidTr="0050558D">
        <w:trPr>
          <w:trHeight w:val="520"/>
          <w:jc w:val="center"/>
        </w:trPr>
        <w:tc>
          <w:tcPr>
            <w:tcW w:w="1844" w:type="dxa"/>
            <w:gridSpan w:val="5"/>
            <w:tcBorders>
              <w:right w:val="single" w:sz="4" w:space="0" w:color="auto"/>
            </w:tcBorders>
            <w:noWrap/>
            <w:vAlign w:val="center"/>
          </w:tcPr>
          <w:p w14:paraId="22C2423A" w14:textId="516E7B03" w:rsidR="00A60615" w:rsidRPr="003635AB" w:rsidRDefault="00A60615" w:rsidP="00A60615">
            <w:pPr>
              <w:rPr>
                <w:b/>
                <w:sz w:val="18"/>
                <w:szCs w:val="18"/>
                <w:lang w:val="en-GB"/>
              </w:rPr>
            </w:pPr>
            <w:r w:rsidRPr="003635AB">
              <w:rPr>
                <w:b/>
                <w:sz w:val="18"/>
                <w:szCs w:val="18"/>
                <w:lang w:val="en-GB"/>
              </w:rPr>
              <w:t>Description of goods</w:t>
            </w:r>
          </w:p>
        </w:tc>
        <w:tc>
          <w:tcPr>
            <w:tcW w:w="9414" w:type="dxa"/>
            <w:gridSpan w:val="13"/>
            <w:tcBorders>
              <w:top w:val="single" w:sz="4" w:space="0" w:color="auto"/>
              <w:left w:val="single" w:sz="4" w:space="0" w:color="auto"/>
              <w:bottom w:val="single" w:sz="4" w:space="0" w:color="auto"/>
              <w:right w:val="single" w:sz="4" w:space="0" w:color="auto"/>
            </w:tcBorders>
            <w:noWrap/>
            <w:vAlign w:val="center"/>
          </w:tcPr>
          <w:p w14:paraId="5624BC82" w14:textId="77777777" w:rsidR="00A60615" w:rsidRPr="003635AB" w:rsidRDefault="00A60615" w:rsidP="00A24C1D">
            <w:pPr>
              <w:jc w:val="center"/>
              <w:rPr>
                <w:sz w:val="18"/>
                <w:szCs w:val="18"/>
                <w:lang w:val="en-GB"/>
              </w:rPr>
            </w:pPr>
            <w:r w:rsidRPr="003635AB">
              <w:rPr>
                <w:sz w:val="18"/>
                <w:szCs w:val="18"/>
                <w:lang w:val="en-GB"/>
              </w:rPr>
              <w:t xml:space="preserve">New and unused </w:t>
            </w:r>
            <w:r w:rsidRPr="003635AB">
              <w:rPr>
                <w:sz w:val="18"/>
                <w:szCs w:val="18"/>
                <w:highlight w:val="yellow"/>
                <w:lang w:val="en-GB"/>
              </w:rPr>
              <w:t>&gt;&gt;</w:t>
            </w:r>
            <w:r w:rsidRPr="003635AB">
              <w:rPr>
                <w:rStyle w:val="hps"/>
                <w:sz w:val="18"/>
                <w:szCs w:val="18"/>
                <w:highlight w:val="yellow"/>
                <w:lang w:val="en-GB"/>
              </w:rPr>
              <w:t>supplier fills in</w:t>
            </w:r>
            <w:r w:rsidRPr="003635AB">
              <w:rPr>
                <w:sz w:val="18"/>
                <w:szCs w:val="18"/>
                <w:highlight w:val="yellow"/>
                <w:lang w:val="en-GB"/>
              </w:rPr>
              <w:t>&lt;&lt;</w:t>
            </w:r>
          </w:p>
          <w:p w14:paraId="1665BFD7" w14:textId="24335F16" w:rsidR="00A60615" w:rsidRPr="003635AB" w:rsidRDefault="00A60615" w:rsidP="00A24C1D">
            <w:pPr>
              <w:jc w:val="center"/>
              <w:rPr>
                <w:b/>
                <w:sz w:val="18"/>
                <w:szCs w:val="18"/>
                <w:lang w:val="en-GB"/>
              </w:rPr>
            </w:pPr>
            <w:r w:rsidRPr="003635AB">
              <w:rPr>
                <w:sz w:val="18"/>
                <w:szCs w:val="18"/>
                <w:lang w:val="en-GB"/>
              </w:rPr>
              <w:t>Further definition of the goods specified in the Annex 1 and 2.</w:t>
            </w:r>
          </w:p>
        </w:tc>
      </w:tr>
      <w:tr w:rsidR="00A60615" w:rsidRPr="003635AB" w14:paraId="502D9F70" w14:textId="77777777" w:rsidTr="00B33EDA">
        <w:trPr>
          <w:trHeight w:val="520"/>
          <w:jc w:val="center"/>
        </w:trPr>
        <w:tc>
          <w:tcPr>
            <w:tcW w:w="1844" w:type="dxa"/>
            <w:gridSpan w:val="5"/>
            <w:tcBorders>
              <w:right w:val="single" w:sz="4" w:space="0" w:color="auto"/>
            </w:tcBorders>
            <w:noWrap/>
            <w:vAlign w:val="center"/>
          </w:tcPr>
          <w:p w14:paraId="1740FC9B" w14:textId="77777777" w:rsidR="00A60615" w:rsidRPr="003635AB" w:rsidRDefault="00A60615" w:rsidP="00BE4887">
            <w:pPr>
              <w:rPr>
                <w:b/>
                <w:sz w:val="18"/>
                <w:szCs w:val="18"/>
                <w:lang w:val="en-GB"/>
              </w:rPr>
            </w:pPr>
            <w:r w:rsidRPr="003635AB">
              <w:rPr>
                <w:b/>
                <w:sz w:val="18"/>
                <w:szCs w:val="18"/>
                <w:lang w:val="en-GB"/>
              </w:rPr>
              <w:t>Subject of the contract</w:t>
            </w:r>
          </w:p>
        </w:tc>
        <w:tc>
          <w:tcPr>
            <w:tcW w:w="4707" w:type="dxa"/>
            <w:gridSpan w:val="9"/>
            <w:tcBorders>
              <w:top w:val="single" w:sz="4" w:space="0" w:color="auto"/>
              <w:left w:val="single" w:sz="4" w:space="0" w:color="auto"/>
              <w:bottom w:val="single" w:sz="4" w:space="0" w:color="auto"/>
              <w:right w:val="single" w:sz="4" w:space="0" w:color="auto"/>
            </w:tcBorders>
            <w:noWrap/>
            <w:vAlign w:val="center"/>
          </w:tcPr>
          <w:p w14:paraId="332785EC" w14:textId="503F472F" w:rsidR="00A60615" w:rsidRPr="003635AB" w:rsidRDefault="00A60615" w:rsidP="00BE4887">
            <w:pPr>
              <w:rPr>
                <w:b/>
                <w:sz w:val="18"/>
                <w:szCs w:val="18"/>
                <w:lang w:val="en-GB"/>
              </w:rPr>
            </w:pPr>
            <w:r w:rsidRPr="003635AB">
              <w:rPr>
                <w:b/>
                <w:sz w:val="18"/>
                <w:szCs w:val="18"/>
                <w:lang w:val="en-GB"/>
              </w:rPr>
              <w:t xml:space="preserve">by the </w:t>
            </w:r>
            <w:r w:rsidR="00931DDA" w:rsidRPr="003635AB">
              <w:rPr>
                <w:b/>
                <w:sz w:val="18"/>
                <w:szCs w:val="18"/>
                <w:lang w:val="en-GB"/>
              </w:rPr>
              <w:t xml:space="preserve">seller </w:t>
            </w:r>
          </w:p>
          <w:p w14:paraId="0E4990BE" w14:textId="269AC532" w:rsidR="00A60615" w:rsidRPr="00092DAB" w:rsidRDefault="00A60615" w:rsidP="00BE4887">
            <w:pPr>
              <w:ind w:left="213"/>
              <w:rPr>
                <w:sz w:val="18"/>
                <w:szCs w:val="18"/>
                <w:lang w:val="en-GB"/>
              </w:rPr>
            </w:pPr>
            <w:r w:rsidRPr="00092DAB">
              <w:rPr>
                <w:sz w:val="18"/>
                <w:szCs w:val="18"/>
                <w:lang w:val="en-GB"/>
              </w:rPr>
              <w:t xml:space="preserve">Transfer of ownership of the goods to the </w:t>
            </w:r>
            <w:r w:rsidR="00931DDA" w:rsidRPr="00092DAB">
              <w:rPr>
                <w:sz w:val="18"/>
                <w:szCs w:val="18"/>
                <w:lang w:val="en-GB"/>
              </w:rPr>
              <w:t>b</w:t>
            </w:r>
            <w:r w:rsidRPr="00092DAB">
              <w:rPr>
                <w:sz w:val="18"/>
                <w:szCs w:val="18"/>
                <w:lang w:val="en-GB"/>
              </w:rPr>
              <w:t>uyer</w:t>
            </w:r>
          </w:p>
          <w:p w14:paraId="374292FB" w14:textId="6DAC7A86" w:rsidR="00A60615" w:rsidRPr="00092DAB" w:rsidRDefault="00917570" w:rsidP="00BE4887">
            <w:pPr>
              <w:ind w:left="213"/>
              <w:rPr>
                <w:sz w:val="18"/>
                <w:szCs w:val="18"/>
                <w:lang w:val="en-GB"/>
              </w:rPr>
            </w:pPr>
            <w:r>
              <w:rPr>
                <w:sz w:val="18"/>
                <w:szCs w:val="18"/>
                <w:lang w:val="en-GB"/>
              </w:rPr>
              <w:t>D</w:t>
            </w:r>
            <w:r w:rsidR="00A60615" w:rsidRPr="00092DAB">
              <w:rPr>
                <w:sz w:val="18"/>
                <w:szCs w:val="18"/>
                <w:lang w:val="en-GB"/>
              </w:rPr>
              <w:t>elivery to the place of delivery</w:t>
            </w:r>
          </w:p>
          <w:p w14:paraId="44F675C8" w14:textId="1A8BD0F4" w:rsidR="00A60615" w:rsidRPr="003635AB" w:rsidRDefault="00A60615" w:rsidP="00B57787">
            <w:pPr>
              <w:ind w:left="213"/>
              <w:rPr>
                <w:sz w:val="18"/>
                <w:szCs w:val="18"/>
                <w:highlight w:val="yellow"/>
                <w:lang w:val="en-GB"/>
              </w:rPr>
            </w:pPr>
            <w:r w:rsidRPr="00092DAB">
              <w:rPr>
                <w:sz w:val="18"/>
                <w:szCs w:val="18"/>
                <w:highlight w:val="green"/>
                <w:lang w:val="en-GB"/>
              </w:rPr>
              <w:t xml:space="preserve">Demonstration of the functionality of goods </w:t>
            </w:r>
          </w:p>
        </w:tc>
        <w:tc>
          <w:tcPr>
            <w:tcW w:w="4707" w:type="dxa"/>
            <w:gridSpan w:val="4"/>
            <w:tcBorders>
              <w:top w:val="single" w:sz="4" w:space="0" w:color="auto"/>
              <w:left w:val="single" w:sz="4" w:space="0" w:color="auto"/>
              <w:bottom w:val="single" w:sz="4" w:space="0" w:color="auto"/>
              <w:right w:val="single" w:sz="4" w:space="0" w:color="auto"/>
            </w:tcBorders>
            <w:vAlign w:val="center"/>
          </w:tcPr>
          <w:p w14:paraId="521F84BC" w14:textId="4332A0BD" w:rsidR="00034FBA" w:rsidRPr="00917570" w:rsidRDefault="00917570" w:rsidP="00BE4887">
            <w:pPr>
              <w:ind w:left="213"/>
              <w:rPr>
                <w:sz w:val="18"/>
                <w:szCs w:val="18"/>
                <w:highlight w:val="green"/>
                <w:lang w:val="en-GB"/>
              </w:rPr>
            </w:pPr>
            <w:r w:rsidRPr="00917570">
              <w:rPr>
                <w:sz w:val="18"/>
                <w:szCs w:val="18"/>
                <w:highlight w:val="green"/>
                <w:lang w:val="en-GB"/>
              </w:rPr>
              <w:t>Installation of goods</w:t>
            </w:r>
          </w:p>
          <w:p w14:paraId="6CF6E492" w14:textId="00DBE68E" w:rsidR="00A60615" w:rsidRPr="00092DAB" w:rsidRDefault="00A60615" w:rsidP="00BE4887">
            <w:pPr>
              <w:ind w:left="213"/>
              <w:rPr>
                <w:sz w:val="18"/>
                <w:szCs w:val="18"/>
                <w:highlight w:val="green"/>
                <w:lang w:val="en-GB"/>
              </w:rPr>
            </w:pPr>
            <w:r w:rsidRPr="00092DAB">
              <w:rPr>
                <w:sz w:val="18"/>
                <w:szCs w:val="18"/>
                <w:highlight w:val="green"/>
                <w:lang w:val="en-GB"/>
              </w:rPr>
              <w:t xml:space="preserve">Providing necessary training with acquired goods </w:t>
            </w:r>
          </w:p>
          <w:p w14:paraId="1F602F6E" w14:textId="77777777" w:rsidR="00A60615" w:rsidRPr="00092DAB" w:rsidRDefault="00A60615" w:rsidP="00BE4887">
            <w:pPr>
              <w:ind w:left="213"/>
              <w:rPr>
                <w:sz w:val="18"/>
                <w:szCs w:val="18"/>
                <w:lang w:val="en-GB"/>
              </w:rPr>
            </w:pPr>
            <w:r w:rsidRPr="00092DAB">
              <w:rPr>
                <w:sz w:val="18"/>
                <w:szCs w:val="18"/>
                <w:lang w:val="en-GB"/>
              </w:rPr>
              <w:t xml:space="preserve">Handover of documents </w:t>
            </w:r>
          </w:p>
          <w:p w14:paraId="122FD5E6" w14:textId="2F3E6038" w:rsidR="002909F6" w:rsidRPr="003635AB" w:rsidRDefault="00034FBA" w:rsidP="00917570">
            <w:pPr>
              <w:ind w:left="213"/>
              <w:rPr>
                <w:sz w:val="18"/>
                <w:szCs w:val="18"/>
                <w:lang w:val="en-GB"/>
              </w:rPr>
            </w:pPr>
            <w:r w:rsidRPr="00092DAB">
              <w:rPr>
                <w:sz w:val="18"/>
                <w:szCs w:val="18"/>
                <w:lang w:val="en-GB"/>
              </w:rPr>
              <w:t xml:space="preserve">Warranty </w:t>
            </w:r>
            <w:r w:rsidR="00917570">
              <w:rPr>
                <w:sz w:val="18"/>
                <w:szCs w:val="18"/>
                <w:lang w:val="en-GB"/>
              </w:rPr>
              <w:t>and post-w</w:t>
            </w:r>
            <w:r w:rsidR="002909F6">
              <w:rPr>
                <w:sz w:val="18"/>
                <w:szCs w:val="18"/>
                <w:lang w:val="en-GB"/>
              </w:rPr>
              <w:t>arranty Service</w:t>
            </w:r>
          </w:p>
        </w:tc>
      </w:tr>
      <w:tr w:rsidR="00520B52" w:rsidRPr="003635AB" w14:paraId="6294C94C" w14:textId="77777777" w:rsidTr="00BE4887">
        <w:trPr>
          <w:trHeight w:val="232"/>
          <w:jc w:val="center"/>
        </w:trPr>
        <w:tc>
          <w:tcPr>
            <w:tcW w:w="1844" w:type="dxa"/>
            <w:gridSpan w:val="5"/>
            <w:tcBorders>
              <w:right w:val="single" w:sz="4" w:space="0" w:color="auto"/>
            </w:tcBorders>
            <w:noWrap/>
            <w:vAlign w:val="center"/>
          </w:tcPr>
          <w:p w14:paraId="014A5F16" w14:textId="77777777" w:rsidR="00520B52" w:rsidRPr="003635AB" w:rsidRDefault="00520B52" w:rsidP="00BE4887">
            <w:pPr>
              <w:rPr>
                <w:b/>
                <w:sz w:val="18"/>
                <w:szCs w:val="18"/>
                <w:lang w:val="en-GB"/>
              </w:rPr>
            </w:pPr>
          </w:p>
        </w:tc>
        <w:tc>
          <w:tcPr>
            <w:tcW w:w="9414" w:type="dxa"/>
            <w:gridSpan w:val="13"/>
            <w:tcBorders>
              <w:top w:val="single" w:sz="4" w:space="0" w:color="auto"/>
              <w:left w:val="single" w:sz="4" w:space="0" w:color="auto"/>
              <w:bottom w:val="single" w:sz="4" w:space="0" w:color="auto"/>
              <w:right w:val="single" w:sz="4" w:space="0" w:color="auto"/>
            </w:tcBorders>
            <w:noWrap/>
            <w:vAlign w:val="center"/>
          </w:tcPr>
          <w:p w14:paraId="1D2E88D7" w14:textId="092CBE1D" w:rsidR="00520B52" w:rsidRPr="003635AB" w:rsidRDefault="00BC6F5F" w:rsidP="00BE4887">
            <w:pPr>
              <w:rPr>
                <w:sz w:val="18"/>
                <w:szCs w:val="18"/>
                <w:highlight w:val="yellow"/>
                <w:lang w:val="en-GB"/>
              </w:rPr>
            </w:pPr>
            <w:r w:rsidRPr="003635AB">
              <w:rPr>
                <w:b/>
                <w:sz w:val="18"/>
                <w:szCs w:val="18"/>
                <w:lang w:val="en-GB"/>
              </w:rPr>
              <w:t xml:space="preserve">by the </w:t>
            </w:r>
            <w:r w:rsidR="00931DDA" w:rsidRPr="003635AB">
              <w:rPr>
                <w:b/>
                <w:sz w:val="18"/>
                <w:szCs w:val="18"/>
                <w:lang w:val="en-GB"/>
              </w:rPr>
              <w:t>buyer</w:t>
            </w:r>
          </w:p>
          <w:p w14:paraId="1D445C47" w14:textId="77777777" w:rsidR="00520B52" w:rsidRPr="003635AB" w:rsidRDefault="006E60E0" w:rsidP="00BE4887">
            <w:pPr>
              <w:ind w:left="213"/>
              <w:rPr>
                <w:sz w:val="18"/>
                <w:szCs w:val="18"/>
                <w:lang w:val="en-GB"/>
              </w:rPr>
            </w:pPr>
            <w:r w:rsidRPr="00092DAB">
              <w:rPr>
                <w:sz w:val="18"/>
                <w:szCs w:val="18"/>
                <w:lang w:val="en-GB"/>
              </w:rPr>
              <w:t xml:space="preserve">Receipt of the goods at the point of delivery </w:t>
            </w:r>
            <w:r w:rsidRPr="00092DAB">
              <w:rPr>
                <w:sz w:val="18"/>
                <w:szCs w:val="18"/>
                <w:lang w:val="en-GB"/>
              </w:rPr>
              <w:br/>
              <w:t>Payment of the purchase price</w:t>
            </w:r>
          </w:p>
        </w:tc>
      </w:tr>
      <w:tr w:rsidR="00520B52" w:rsidRPr="003635AB" w14:paraId="114E1C4F" w14:textId="77777777" w:rsidTr="00BE4887">
        <w:trPr>
          <w:trHeight w:val="232"/>
          <w:jc w:val="center"/>
        </w:trPr>
        <w:tc>
          <w:tcPr>
            <w:tcW w:w="1844" w:type="dxa"/>
            <w:gridSpan w:val="5"/>
            <w:tcBorders>
              <w:top w:val="nil"/>
              <w:left w:val="nil"/>
              <w:bottom w:val="nil"/>
              <w:right w:val="single" w:sz="4" w:space="0" w:color="auto"/>
            </w:tcBorders>
            <w:noWrap/>
            <w:vAlign w:val="center"/>
          </w:tcPr>
          <w:p w14:paraId="25E7663E" w14:textId="77777777" w:rsidR="00520B52" w:rsidRPr="003635AB" w:rsidRDefault="006E60E0" w:rsidP="00BE4887">
            <w:pPr>
              <w:rPr>
                <w:b/>
                <w:sz w:val="18"/>
                <w:szCs w:val="18"/>
                <w:lang w:val="en-GB"/>
              </w:rPr>
            </w:pPr>
            <w:r w:rsidRPr="003635AB">
              <w:rPr>
                <w:b/>
                <w:sz w:val="18"/>
                <w:szCs w:val="18"/>
                <w:lang w:val="en-GB"/>
              </w:rPr>
              <w:t>Deliv</w:t>
            </w:r>
            <w:r w:rsidR="00F02FF5" w:rsidRPr="003635AB">
              <w:rPr>
                <w:b/>
                <w:sz w:val="18"/>
                <w:szCs w:val="18"/>
                <w:lang w:val="en-GB"/>
              </w:rPr>
              <w:t>e</w:t>
            </w:r>
            <w:r w:rsidRPr="003635AB">
              <w:rPr>
                <w:b/>
                <w:sz w:val="18"/>
                <w:szCs w:val="18"/>
                <w:lang w:val="en-GB"/>
              </w:rPr>
              <w:t>ry date</w:t>
            </w:r>
          </w:p>
        </w:tc>
        <w:tc>
          <w:tcPr>
            <w:tcW w:w="2409" w:type="dxa"/>
            <w:gridSpan w:val="6"/>
            <w:tcBorders>
              <w:top w:val="single" w:sz="4" w:space="0" w:color="auto"/>
              <w:left w:val="single" w:sz="4" w:space="0" w:color="auto"/>
              <w:bottom w:val="single" w:sz="4" w:space="0" w:color="auto"/>
              <w:right w:val="single" w:sz="4" w:space="0" w:color="auto"/>
            </w:tcBorders>
            <w:noWrap/>
            <w:vAlign w:val="center"/>
          </w:tcPr>
          <w:p w14:paraId="394A2B3F" w14:textId="161B2D71" w:rsidR="00520B52" w:rsidRPr="003635AB" w:rsidRDefault="006E60E0" w:rsidP="00BE4887">
            <w:pPr>
              <w:rPr>
                <w:b/>
                <w:sz w:val="18"/>
                <w:szCs w:val="18"/>
                <w:lang w:val="en-GB"/>
              </w:rPr>
            </w:pPr>
            <w:r w:rsidRPr="003635AB">
              <w:rPr>
                <w:b/>
                <w:sz w:val="18"/>
                <w:szCs w:val="18"/>
                <w:highlight w:val="yellow"/>
                <w:lang w:val="en-GB"/>
              </w:rPr>
              <w:t>Not later th</w:t>
            </w:r>
            <w:r w:rsidR="00B725D9" w:rsidRPr="003635AB">
              <w:rPr>
                <w:b/>
                <w:sz w:val="18"/>
                <w:szCs w:val="18"/>
                <w:highlight w:val="yellow"/>
                <w:lang w:val="en-GB"/>
              </w:rPr>
              <w:t>a</w:t>
            </w:r>
            <w:r w:rsidRPr="003635AB">
              <w:rPr>
                <w:b/>
                <w:sz w:val="18"/>
                <w:szCs w:val="18"/>
                <w:highlight w:val="yellow"/>
                <w:lang w:val="en-GB"/>
              </w:rPr>
              <w:t>n</w:t>
            </w:r>
            <w:r w:rsidR="000A1C7F" w:rsidRPr="003635AB">
              <w:rPr>
                <w:b/>
                <w:sz w:val="18"/>
                <w:szCs w:val="18"/>
                <w:highlight w:val="yellow"/>
                <w:lang w:val="en-GB"/>
              </w:rPr>
              <w:t xml:space="preserve"> </w:t>
            </w:r>
            <w:r w:rsidR="00BE4887" w:rsidRPr="003635AB">
              <w:rPr>
                <w:b/>
                <w:sz w:val="18"/>
                <w:szCs w:val="18"/>
                <w:highlight w:val="yellow"/>
                <w:lang w:val="en-GB"/>
              </w:rPr>
              <w:t>.</w:t>
            </w:r>
            <w:r w:rsidR="0049029C" w:rsidRPr="003635AB">
              <w:rPr>
                <w:b/>
                <w:sz w:val="18"/>
                <w:szCs w:val="18"/>
                <w:highlight w:val="yellow"/>
                <w:lang w:val="en-GB"/>
              </w:rPr>
              <w:t xml:space="preserve">.. </w:t>
            </w:r>
            <w:r w:rsidR="000A1C7F" w:rsidRPr="003635AB">
              <w:rPr>
                <w:b/>
                <w:sz w:val="18"/>
                <w:szCs w:val="18"/>
                <w:highlight w:val="yellow"/>
                <w:lang w:val="en-GB"/>
              </w:rPr>
              <w:t>weeks</w:t>
            </w:r>
            <w:r w:rsidR="00034FBA" w:rsidRPr="003635AB">
              <w:rPr>
                <w:b/>
                <w:sz w:val="18"/>
                <w:szCs w:val="18"/>
                <w:highlight w:val="yellow"/>
                <w:lang w:val="en-GB"/>
              </w:rPr>
              <w:t xml:space="preserve"> or until … from the </w:t>
            </w:r>
            <w:r w:rsidR="000A1C7F" w:rsidRPr="003635AB">
              <w:rPr>
                <w:b/>
                <w:sz w:val="18"/>
                <w:szCs w:val="18"/>
                <w:highlight w:val="yellow"/>
                <w:lang w:val="en-GB"/>
              </w:rPr>
              <w:t xml:space="preserve"> </w:t>
            </w:r>
            <w:r w:rsidR="00034FBA" w:rsidRPr="003635AB">
              <w:rPr>
                <w:b/>
                <w:sz w:val="18"/>
                <w:szCs w:val="18"/>
                <w:highlight w:val="yellow"/>
                <w:lang w:val="en-GB"/>
              </w:rPr>
              <w:t>efficiency of the contract</w:t>
            </w:r>
          </w:p>
        </w:tc>
        <w:tc>
          <w:tcPr>
            <w:tcW w:w="2651" w:type="dxa"/>
            <w:gridSpan w:val="4"/>
            <w:tcBorders>
              <w:top w:val="single" w:sz="4" w:space="0" w:color="auto"/>
              <w:left w:val="single" w:sz="4" w:space="0" w:color="auto"/>
              <w:bottom w:val="single" w:sz="4" w:space="0" w:color="auto"/>
              <w:right w:val="single" w:sz="4" w:space="0" w:color="auto"/>
            </w:tcBorders>
            <w:vAlign w:val="center"/>
          </w:tcPr>
          <w:p w14:paraId="6D69D7BE" w14:textId="77777777" w:rsidR="00520B52" w:rsidRPr="003635AB" w:rsidRDefault="006E60E0" w:rsidP="00BE4887">
            <w:pPr>
              <w:rPr>
                <w:b/>
                <w:sz w:val="18"/>
                <w:szCs w:val="18"/>
                <w:lang w:val="en-GB"/>
              </w:rPr>
            </w:pPr>
            <w:r w:rsidRPr="003635AB">
              <w:rPr>
                <w:b/>
                <w:sz w:val="18"/>
                <w:szCs w:val="18"/>
                <w:lang w:val="en-GB"/>
              </w:rPr>
              <w:t>Place of delivery</w:t>
            </w:r>
          </w:p>
        </w:tc>
        <w:tc>
          <w:tcPr>
            <w:tcW w:w="4354" w:type="dxa"/>
            <w:gridSpan w:val="3"/>
            <w:tcBorders>
              <w:top w:val="single" w:sz="4" w:space="0" w:color="auto"/>
              <w:left w:val="single" w:sz="4" w:space="0" w:color="auto"/>
              <w:bottom w:val="single" w:sz="4" w:space="0" w:color="auto"/>
              <w:right w:val="single" w:sz="4" w:space="0" w:color="auto"/>
            </w:tcBorders>
            <w:vAlign w:val="center"/>
          </w:tcPr>
          <w:p w14:paraId="68669516" w14:textId="77777777" w:rsidR="00520B52" w:rsidRDefault="0049029C" w:rsidP="00917570">
            <w:pPr>
              <w:jc w:val="center"/>
              <w:rPr>
                <w:b/>
                <w:sz w:val="18"/>
                <w:szCs w:val="18"/>
                <w:lang w:val="en-GB"/>
              </w:rPr>
            </w:pPr>
            <w:r w:rsidRPr="003635AB">
              <w:rPr>
                <w:b/>
                <w:sz w:val="18"/>
                <w:szCs w:val="18"/>
                <w:highlight w:val="yellow"/>
                <w:lang w:val="en-GB"/>
              </w:rPr>
              <w:t>……………………….</w:t>
            </w:r>
          </w:p>
          <w:p w14:paraId="10867549" w14:textId="7FC48ACE" w:rsidR="00917570" w:rsidRPr="00917570" w:rsidRDefault="00917570" w:rsidP="00917570">
            <w:pPr>
              <w:jc w:val="center"/>
              <w:rPr>
                <w:sz w:val="18"/>
                <w:szCs w:val="18"/>
                <w:lang w:val="en-GB"/>
              </w:rPr>
            </w:pPr>
            <w:r w:rsidRPr="00917570">
              <w:rPr>
                <w:sz w:val="18"/>
                <w:szCs w:val="18"/>
                <w:lang w:val="en-GB"/>
              </w:rPr>
              <w:t>The Buyer shall inform the Seller of the specific room before installing the device</w:t>
            </w:r>
          </w:p>
        </w:tc>
      </w:tr>
      <w:tr w:rsidR="000A1C7F" w:rsidRPr="003635AB" w14:paraId="2D33D523" w14:textId="77777777" w:rsidTr="00BE4887">
        <w:trPr>
          <w:trHeight w:val="232"/>
          <w:jc w:val="center"/>
        </w:trPr>
        <w:tc>
          <w:tcPr>
            <w:tcW w:w="1844" w:type="dxa"/>
            <w:gridSpan w:val="5"/>
            <w:tcBorders>
              <w:top w:val="nil"/>
              <w:left w:val="nil"/>
              <w:bottom w:val="nil"/>
              <w:right w:val="single" w:sz="4" w:space="0" w:color="auto"/>
            </w:tcBorders>
            <w:noWrap/>
            <w:vAlign w:val="center"/>
          </w:tcPr>
          <w:p w14:paraId="7CA0AB4F" w14:textId="2B3350FC" w:rsidR="000A1C7F" w:rsidRPr="003635AB" w:rsidRDefault="000A1C7F" w:rsidP="00BE4887">
            <w:pPr>
              <w:rPr>
                <w:sz w:val="18"/>
                <w:szCs w:val="18"/>
                <w:lang w:val="en-GB"/>
              </w:rPr>
            </w:pPr>
            <w:r w:rsidRPr="003635AB">
              <w:rPr>
                <w:b/>
                <w:sz w:val="18"/>
                <w:szCs w:val="18"/>
                <w:lang w:val="en-GB"/>
              </w:rPr>
              <w:t>P</w:t>
            </w:r>
            <w:r w:rsidR="00D5700B" w:rsidRPr="003635AB">
              <w:rPr>
                <w:b/>
                <w:sz w:val="18"/>
                <w:szCs w:val="18"/>
                <w:lang w:val="en-GB"/>
              </w:rPr>
              <w:t>urchase p</w:t>
            </w:r>
            <w:r w:rsidRPr="003635AB">
              <w:rPr>
                <w:b/>
                <w:sz w:val="18"/>
                <w:szCs w:val="18"/>
                <w:lang w:val="en-GB"/>
              </w:rPr>
              <w:t>rice without VAT</w:t>
            </w:r>
            <w:r w:rsidR="00042969" w:rsidRPr="003635AB">
              <w:rPr>
                <w:b/>
                <w:sz w:val="18"/>
                <w:szCs w:val="18"/>
                <w:highlight w:val="green"/>
                <w:lang w:val="en-GB"/>
              </w:rPr>
              <w:t>( in €)</w:t>
            </w:r>
          </w:p>
        </w:tc>
        <w:tc>
          <w:tcPr>
            <w:tcW w:w="9414" w:type="dxa"/>
            <w:gridSpan w:val="13"/>
            <w:tcBorders>
              <w:top w:val="single" w:sz="4" w:space="0" w:color="auto"/>
              <w:left w:val="single" w:sz="4" w:space="0" w:color="auto"/>
              <w:bottom w:val="single" w:sz="4" w:space="0" w:color="auto"/>
              <w:right w:val="single" w:sz="4" w:space="0" w:color="auto"/>
            </w:tcBorders>
            <w:noWrap/>
            <w:vAlign w:val="center"/>
          </w:tcPr>
          <w:p w14:paraId="3AD8E0C6" w14:textId="5C20E689" w:rsidR="000A1C7F" w:rsidRPr="003635AB" w:rsidRDefault="00B57787" w:rsidP="00A24C1D">
            <w:pPr>
              <w:jc w:val="center"/>
              <w:rPr>
                <w:sz w:val="18"/>
                <w:szCs w:val="18"/>
                <w:highlight w:val="yellow"/>
                <w:lang w:val="en-GB"/>
              </w:rPr>
            </w:pPr>
            <w:r w:rsidRPr="003635AB">
              <w:rPr>
                <w:b/>
                <w:sz w:val="18"/>
                <w:szCs w:val="18"/>
                <w:highlight w:val="yellow"/>
                <w:lang w:val="en-GB"/>
              </w:rPr>
              <w:t>EUR …</w:t>
            </w:r>
            <w:r w:rsidRPr="003635AB">
              <w:rPr>
                <w:sz w:val="18"/>
                <w:szCs w:val="18"/>
                <w:highlight w:val="yellow"/>
                <w:lang w:val="en-GB"/>
              </w:rPr>
              <w:t xml:space="preserve"> </w:t>
            </w:r>
            <w:r w:rsidR="000A1C7F" w:rsidRPr="003635AB">
              <w:rPr>
                <w:sz w:val="18"/>
                <w:szCs w:val="18"/>
                <w:highlight w:val="yellow"/>
                <w:lang w:val="en-GB"/>
              </w:rPr>
              <w:t>&gt;&gt;</w:t>
            </w:r>
            <w:r w:rsidR="000A1C7F" w:rsidRPr="003635AB">
              <w:rPr>
                <w:rStyle w:val="hps"/>
                <w:sz w:val="18"/>
                <w:szCs w:val="18"/>
                <w:highlight w:val="yellow"/>
                <w:lang w:val="en-GB"/>
              </w:rPr>
              <w:t>supplier fills in</w:t>
            </w:r>
            <w:r w:rsidR="000A1C7F" w:rsidRPr="003635AB">
              <w:rPr>
                <w:sz w:val="18"/>
                <w:szCs w:val="18"/>
                <w:highlight w:val="yellow"/>
                <w:lang w:val="en-GB"/>
              </w:rPr>
              <w:t>&lt;&lt;</w:t>
            </w:r>
          </w:p>
        </w:tc>
      </w:tr>
      <w:tr w:rsidR="00520B52" w:rsidRPr="003635AB" w14:paraId="121244E8" w14:textId="77777777" w:rsidTr="00A24C1D">
        <w:trPr>
          <w:trHeight w:val="232"/>
          <w:jc w:val="center"/>
        </w:trPr>
        <w:tc>
          <w:tcPr>
            <w:tcW w:w="1844" w:type="dxa"/>
            <w:gridSpan w:val="5"/>
            <w:tcBorders>
              <w:top w:val="nil"/>
              <w:left w:val="nil"/>
              <w:bottom w:val="nil"/>
              <w:right w:val="single" w:sz="4" w:space="0" w:color="auto"/>
            </w:tcBorders>
            <w:noWrap/>
            <w:vAlign w:val="center"/>
          </w:tcPr>
          <w:p w14:paraId="388464F3" w14:textId="77777777" w:rsidR="00520B52" w:rsidRPr="003635AB" w:rsidRDefault="00520B52" w:rsidP="00BE4887">
            <w:pPr>
              <w:rPr>
                <w:b/>
                <w:sz w:val="18"/>
                <w:szCs w:val="18"/>
                <w:lang w:val="en-GB"/>
              </w:rPr>
            </w:pPr>
          </w:p>
          <w:p w14:paraId="4A2191D2" w14:textId="77777777" w:rsidR="00520B52" w:rsidRPr="003635AB" w:rsidRDefault="00C07EF7" w:rsidP="00BE4887">
            <w:pPr>
              <w:rPr>
                <w:b/>
                <w:sz w:val="18"/>
                <w:szCs w:val="18"/>
                <w:lang w:val="en-GB"/>
              </w:rPr>
            </w:pPr>
            <w:r w:rsidRPr="003635AB">
              <w:rPr>
                <w:b/>
                <w:sz w:val="18"/>
                <w:szCs w:val="18"/>
                <w:lang w:val="en-GB"/>
              </w:rPr>
              <w:t>Payment of invoices</w:t>
            </w:r>
          </w:p>
        </w:tc>
        <w:tc>
          <w:tcPr>
            <w:tcW w:w="2409" w:type="dxa"/>
            <w:gridSpan w:val="6"/>
            <w:tcBorders>
              <w:top w:val="single" w:sz="4" w:space="0" w:color="auto"/>
              <w:left w:val="single" w:sz="4" w:space="0" w:color="auto"/>
              <w:bottom w:val="single" w:sz="4" w:space="0" w:color="auto"/>
              <w:right w:val="single" w:sz="4" w:space="0" w:color="auto"/>
            </w:tcBorders>
            <w:noWrap/>
            <w:vAlign w:val="center"/>
          </w:tcPr>
          <w:p w14:paraId="33788AAF" w14:textId="77777777" w:rsidR="000F162D" w:rsidRPr="003635AB" w:rsidRDefault="000F162D" w:rsidP="00A24C1D">
            <w:pPr>
              <w:rPr>
                <w:sz w:val="18"/>
                <w:szCs w:val="18"/>
                <w:lang w:val="en-GB"/>
              </w:rPr>
            </w:pPr>
          </w:p>
          <w:p w14:paraId="326D18B8" w14:textId="77777777" w:rsidR="000F162D" w:rsidRPr="003635AB" w:rsidRDefault="000F162D" w:rsidP="00A24C1D">
            <w:pPr>
              <w:rPr>
                <w:sz w:val="18"/>
                <w:szCs w:val="18"/>
                <w:lang w:val="en-GB"/>
              </w:rPr>
            </w:pPr>
          </w:p>
          <w:p w14:paraId="1EBA7F93" w14:textId="506258DA" w:rsidR="00121FCC" w:rsidRPr="003635AB" w:rsidRDefault="0041354E" w:rsidP="00A24C1D">
            <w:pPr>
              <w:rPr>
                <w:sz w:val="18"/>
                <w:szCs w:val="18"/>
                <w:lang w:val="en-GB"/>
              </w:rPr>
            </w:pPr>
            <w:r w:rsidRPr="003635AB">
              <w:rPr>
                <w:sz w:val="18"/>
                <w:szCs w:val="18"/>
                <w:lang w:val="en-GB"/>
              </w:rPr>
              <w:t>30</w:t>
            </w:r>
            <w:r w:rsidR="008D76D8" w:rsidRPr="003635AB">
              <w:rPr>
                <w:sz w:val="18"/>
                <w:szCs w:val="18"/>
                <w:lang w:val="en-GB"/>
              </w:rPr>
              <w:t xml:space="preserve"> </w:t>
            </w:r>
            <w:r w:rsidR="001B5837" w:rsidRPr="003635AB">
              <w:rPr>
                <w:sz w:val="18"/>
                <w:szCs w:val="18"/>
                <w:lang w:val="en-GB"/>
              </w:rPr>
              <w:t>days after delive</w:t>
            </w:r>
            <w:r w:rsidR="00CB13C4" w:rsidRPr="003635AB">
              <w:rPr>
                <w:sz w:val="18"/>
                <w:szCs w:val="18"/>
                <w:lang w:val="en-GB"/>
              </w:rPr>
              <w:t>ry</w:t>
            </w:r>
            <w:r w:rsidR="00121FCC" w:rsidRPr="003635AB">
              <w:rPr>
                <w:sz w:val="18"/>
                <w:szCs w:val="18"/>
                <w:lang w:val="en-GB"/>
              </w:rPr>
              <w:t xml:space="preserve"> </w:t>
            </w:r>
          </w:p>
          <w:p w14:paraId="522ED49A" w14:textId="77777777" w:rsidR="00121FCC" w:rsidRPr="003635AB" w:rsidRDefault="00121FCC" w:rsidP="00BE4887">
            <w:pPr>
              <w:rPr>
                <w:sz w:val="18"/>
                <w:szCs w:val="18"/>
                <w:lang w:val="en-GB"/>
              </w:rPr>
            </w:pPr>
          </w:p>
          <w:p w14:paraId="3CCA639D" w14:textId="77777777" w:rsidR="00520B52" w:rsidRPr="003635AB" w:rsidRDefault="00520B52" w:rsidP="00BE4887">
            <w:pPr>
              <w:rPr>
                <w:sz w:val="18"/>
                <w:szCs w:val="18"/>
                <w:lang w:val="en-GB"/>
              </w:rPr>
            </w:pPr>
          </w:p>
          <w:p w14:paraId="3B5C5328" w14:textId="77777777" w:rsidR="00520B52" w:rsidRPr="003635AB" w:rsidRDefault="00520B52" w:rsidP="00BE4887">
            <w:pPr>
              <w:rPr>
                <w:color w:val="FF0000"/>
                <w:sz w:val="18"/>
                <w:szCs w:val="18"/>
                <w:lang w:val="en-GB"/>
              </w:rPr>
            </w:pPr>
          </w:p>
        </w:tc>
        <w:tc>
          <w:tcPr>
            <w:tcW w:w="2651" w:type="dxa"/>
            <w:gridSpan w:val="4"/>
            <w:tcBorders>
              <w:top w:val="single" w:sz="4" w:space="0" w:color="auto"/>
              <w:left w:val="single" w:sz="4" w:space="0" w:color="auto"/>
              <w:bottom w:val="single" w:sz="4" w:space="0" w:color="auto"/>
              <w:right w:val="single" w:sz="4" w:space="0" w:color="auto"/>
            </w:tcBorders>
            <w:vAlign w:val="center"/>
          </w:tcPr>
          <w:p w14:paraId="5FEEE631" w14:textId="50312FEB" w:rsidR="00520B52" w:rsidRPr="003635AB" w:rsidRDefault="00CB13C4" w:rsidP="00BE4887">
            <w:pPr>
              <w:jc w:val="center"/>
              <w:rPr>
                <w:b/>
                <w:sz w:val="18"/>
                <w:szCs w:val="18"/>
                <w:lang w:val="en-GB"/>
              </w:rPr>
            </w:pPr>
            <w:r w:rsidRPr="003635AB">
              <w:rPr>
                <w:b/>
                <w:sz w:val="18"/>
                <w:szCs w:val="18"/>
                <w:lang w:val="en-GB"/>
              </w:rPr>
              <w:t>Basic terms of payment</w:t>
            </w:r>
          </w:p>
          <w:p w14:paraId="6B01DCA2" w14:textId="77777777" w:rsidR="008434CB" w:rsidRPr="003635AB" w:rsidRDefault="008434CB" w:rsidP="00BE4887">
            <w:pPr>
              <w:jc w:val="center"/>
              <w:rPr>
                <w:sz w:val="18"/>
                <w:szCs w:val="18"/>
                <w:lang w:val="en-GB"/>
              </w:rPr>
            </w:pPr>
          </w:p>
        </w:tc>
        <w:tc>
          <w:tcPr>
            <w:tcW w:w="4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5D693" w14:textId="77777777" w:rsidR="00917570" w:rsidRDefault="00C07EF7" w:rsidP="00917570">
            <w:pPr>
              <w:numPr>
                <w:ilvl w:val="0"/>
                <w:numId w:val="1"/>
              </w:numPr>
              <w:tabs>
                <w:tab w:val="left" w:pos="214"/>
              </w:tabs>
              <w:ind w:left="255" w:hanging="219"/>
              <w:jc w:val="both"/>
              <w:rPr>
                <w:sz w:val="18"/>
                <w:szCs w:val="18"/>
                <w:lang w:val="en-GB"/>
              </w:rPr>
            </w:pPr>
            <w:r w:rsidRPr="003635AB">
              <w:rPr>
                <w:sz w:val="18"/>
                <w:szCs w:val="18"/>
                <w:lang w:val="en-GB"/>
              </w:rPr>
              <w:t>Advance is not provided</w:t>
            </w:r>
            <w:r w:rsidR="005A2E26" w:rsidRPr="003635AB">
              <w:rPr>
                <w:sz w:val="18"/>
                <w:szCs w:val="18"/>
                <w:lang w:val="en-GB"/>
              </w:rPr>
              <w:t xml:space="preserve"> </w:t>
            </w:r>
          </w:p>
          <w:p w14:paraId="62BFF080" w14:textId="31BEF75A" w:rsidR="005A2E26" w:rsidRPr="00917570" w:rsidRDefault="00917570" w:rsidP="00917570">
            <w:pPr>
              <w:numPr>
                <w:ilvl w:val="0"/>
                <w:numId w:val="1"/>
              </w:numPr>
              <w:tabs>
                <w:tab w:val="left" w:pos="214"/>
              </w:tabs>
              <w:ind w:left="255" w:hanging="219"/>
              <w:jc w:val="both"/>
              <w:rPr>
                <w:sz w:val="18"/>
                <w:szCs w:val="18"/>
                <w:lang w:val="en-GB"/>
              </w:rPr>
            </w:pPr>
            <w:r w:rsidRPr="003635AB">
              <w:rPr>
                <w:sz w:val="18"/>
                <w:szCs w:val="18"/>
                <w:lang w:val="en-GB"/>
              </w:rPr>
              <w:t xml:space="preserve">Payment after delivery / installation of goods </w:t>
            </w:r>
          </w:p>
          <w:p w14:paraId="417A3633" w14:textId="6EB9490E" w:rsidR="00520B52" w:rsidRDefault="005A2E26" w:rsidP="00A24C1D">
            <w:pPr>
              <w:numPr>
                <w:ilvl w:val="0"/>
                <w:numId w:val="1"/>
              </w:numPr>
              <w:tabs>
                <w:tab w:val="left" w:pos="214"/>
              </w:tabs>
              <w:ind w:left="72" w:firstLine="0"/>
              <w:jc w:val="both"/>
              <w:rPr>
                <w:sz w:val="18"/>
                <w:szCs w:val="18"/>
                <w:lang w:val="en-GB"/>
              </w:rPr>
            </w:pPr>
            <w:r w:rsidRPr="003635AB">
              <w:rPr>
                <w:sz w:val="18"/>
                <w:szCs w:val="18"/>
                <w:lang w:val="en-GB"/>
              </w:rPr>
              <w:t xml:space="preserve">Number of this contract must be on </w:t>
            </w:r>
            <w:r w:rsidRPr="003635AB">
              <w:rPr>
                <w:rStyle w:val="Odkaznakoment"/>
                <w:sz w:val="18"/>
                <w:szCs w:val="18"/>
                <w:lang w:val="en-GB"/>
              </w:rPr>
              <w:t xml:space="preserve">the </w:t>
            </w:r>
            <w:r w:rsidRPr="003635AB">
              <w:rPr>
                <w:sz w:val="18"/>
                <w:szCs w:val="18"/>
                <w:lang w:val="en-GB"/>
              </w:rPr>
              <w:t>invoice</w:t>
            </w:r>
          </w:p>
          <w:p w14:paraId="55348B2E" w14:textId="6AD0CBB3" w:rsidR="00917570" w:rsidRPr="003635AB" w:rsidRDefault="00917570" w:rsidP="00A24C1D">
            <w:pPr>
              <w:numPr>
                <w:ilvl w:val="0"/>
                <w:numId w:val="1"/>
              </w:numPr>
              <w:tabs>
                <w:tab w:val="left" w:pos="214"/>
              </w:tabs>
              <w:ind w:left="72" w:firstLine="0"/>
              <w:jc w:val="both"/>
              <w:rPr>
                <w:sz w:val="18"/>
                <w:szCs w:val="18"/>
                <w:lang w:val="en-GB"/>
              </w:rPr>
            </w:pPr>
            <w:r w:rsidRPr="003635AB">
              <w:rPr>
                <w:sz w:val="18"/>
                <w:szCs w:val="18"/>
                <w:highlight w:val="green"/>
                <w:lang w:val="en-GB"/>
              </w:rPr>
              <w:t xml:space="preserve">The invoice must contain this article </w:t>
            </w:r>
            <w:r w:rsidRPr="003635AB">
              <w:rPr>
                <w:color w:val="000000"/>
                <w:sz w:val="18"/>
                <w:szCs w:val="18"/>
                <w:highlight w:val="green"/>
                <w:lang w:val="en-GB"/>
              </w:rPr>
              <w:t>&gt;&gt;vyplnit název a číslo pokud OP VVV&lt;&lt;</w:t>
            </w:r>
          </w:p>
          <w:p w14:paraId="7EAF19D2" w14:textId="77777777" w:rsidR="00917570" w:rsidRDefault="00917570" w:rsidP="00917570">
            <w:pPr>
              <w:numPr>
                <w:ilvl w:val="0"/>
                <w:numId w:val="1"/>
              </w:numPr>
              <w:tabs>
                <w:tab w:val="left" w:pos="214"/>
              </w:tabs>
              <w:ind w:left="72" w:firstLine="0"/>
              <w:jc w:val="both"/>
              <w:rPr>
                <w:sz w:val="18"/>
                <w:szCs w:val="18"/>
                <w:lang w:val="en-GB"/>
              </w:rPr>
            </w:pPr>
            <w:r>
              <w:rPr>
                <w:sz w:val="18"/>
                <w:szCs w:val="18"/>
                <w:lang w:val="en-GB"/>
              </w:rPr>
              <w:t>Handover protocol needs to be the annex of the invoice</w:t>
            </w:r>
          </w:p>
          <w:p w14:paraId="4AC8BD48" w14:textId="16095283" w:rsidR="00520B52" w:rsidRPr="00917570" w:rsidRDefault="005A2E26" w:rsidP="00917570">
            <w:pPr>
              <w:numPr>
                <w:ilvl w:val="0"/>
                <w:numId w:val="1"/>
              </w:numPr>
              <w:tabs>
                <w:tab w:val="left" w:pos="214"/>
              </w:tabs>
              <w:ind w:left="72" w:firstLine="0"/>
              <w:jc w:val="both"/>
              <w:rPr>
                <w:sz w:val="18"/>
                <w:szCs w:val="18"/>
                <w:lang w:val="en-GB"/>
              </w:rPr>
            </w:pPr>
            <w:r w:rsidRPr="003635AB">
              <w:rPr>
                <w:sz w:val="18"/>
                <w:szCs w:val="18"/>
                <w:lang w:val="en-GB"/>
              </w:rPr>
              <w:t>The date of taxable supply on the invoice must be the same as the handover date on the handover protocol</w:t>
            </w:r>
          </w:p>
        </w:tc>
      </w:tr>
      <w:tr w:rsidR="00520B52" w:rsidRPr="003635AB" w14:paraId="12064730" w14:textId="77777777" w:rsidTr="00BE4887">
        <w:trPr>
          <w:trHeight w:val="232"/>
          <w:jc w:val="center"/>
        </w:trPr>
        <w:tc>
          <w:tcPr>
            <w:tcW w:w="1844" w:type="dxa"/>
            <w:gridSpan w:val="5"/>
            <w:tcBorders>
              <w:top w:val="nil"/>
              <w:left w:val="nil"/>
              <w:bottom w:val="nil"/>
              <w:right w:val="single" w:sz="4" w:space="0" w:color="auto"/>
            </w:tcBorders>
            <w:noWrap/>
            <w:vAlign w:val="center"/>
          </w:tcPr>
          <w:p w14:paraId="61EA3246" w14:textId="77777777" w:rsidR="00520B52" w:rsidRPr="003635AB" w:rsidRDefault="00E409AB" w:rsidP="00BE4887">
            <w:pPr>
              <w:rPr>
                <w:b/>
                <w:sz w:val="18"/>
                <w:szCs w:val="18"/>
                <w:lang w:val="en-GB"/>
              </w:rPr>
            </w:pPr>
            <w:r w:rsidRPr="003635AB">
              <w:rPr>
                <w:b/>
                <w:sz w:val="18"/>
                <w:szCs w:val="18"/>
                <w:lang w:val="en-GB"/>
              </w:rPr>
              <w:t>The warranty period</w:t>
            </w:r>
          </w:p>
        </w:tc>
        <w:tc>
          <w:tcPr>
            <w:tcW w:w="2409" w:type="dxa"/>
            <w:gridSpan w:val="6"/>
            <w:tcBorders>
              <w:top w:val="single" w:sz="4" w:space="0" w:color="auto"/>
              <w:left w:val="single" w:sz="4" w:space="0" w:color="auto"/>
              <w:bottom w:val="single" w:sz="4" w:space="0" w:color="auto"/>
              <w:right w:val="single" w:sz="4" w:space="0" w:color="auto"/>
            </w:tcBorders>
            <w:noWrap/>
            <w:vAlign w:val="center"/>
          </w:tcPr>
          <w:p w14:paraId="709797E5" w14:textId="6119A195" w:rsidR="00520B52" w:rsidRPr="003635AB" w:rsidRDefault="00FA2D64" w:rsidP="00BE4887">
            <w:pPr>
              <w:rPr>
                <w:b/>
                <w:sz w:val="18"/>
                <w:szCs w:val="18"/>
                <w:lang w:val="en-GB"/>
              </w:rPr>
            </w:pPr>
            <w:r w:rsidRPr="003635AB">
              <w:rPr>
                <w:b/>
                <w:sz w:val="18"/>
                <w:szCs w:val="18"/>
                <w:highlight w:val="yellow"/>
                <w:lang w:val="en-GB"/>
              </w:rPr>
              <w:t xml:space="preserve">24 </w:t>
            </w:r>
            <w:r w:rsidR="0041354E" w:rsidRPr="003635AB">
              <w:rPr>
                <w:b/>
                <w:sz w:val="18"/>
                <w:szCs w:val="18"/>
                <w:highlight w:val="yellow"/>
                <w:lang w:val="en-GB"/>
              </w:rPr>
              <w:t>months</w:t>
            </w:r>
            <w:r w:rsidR="004F49F4" w:rsidRPr="003635AB">
              <w:rPr>
                <w:sz w:val="18"/>
                <w:szCs w:val="18"/>
                <w:lang w:val="en-GB"/>
              </w:rPr>
              <w:t xml:space="preserve"> </w:t>
            </w:r>
            <w:r w:rsidR="004F49F4" w:rsidRPr="003635AB">
              <w:rPr>
                <w:b/>
                <w:sz w:val="18"/>
                <w:szCs w:val="18"/>
                <w:highlight w:val="yellow"/>
                <w:lang w:val="en-GB"/>
              </w:rPr>
              <w:t xml:space="preserve">&gt;&gt;this is a minimum warranty period </w:t>
            </w:r>
            <w:r w:rsidR="00034FBA" w:rsidRPr="003635AB">
              <w:rPr>
                <w:b/>
                <w:sz w:val="18"/>
                <w:szCs w:val="18"/>
                <w:highlight w:val="yellow"/>
                <w:lang w:val="en-GB"/>
              </w:rPr>
              <w:t xml:space="preserve">- </w:t>
            </w:r>
            <w:r w:rsidR="004F49F4" w:rsidRPr="003635AB">
              <w:rPr>
                <w:b/>
                <w:sz w:val="18"/>
                <w:szCs w:val="18"/>
                <w:highlight w:val="yellow"/>
                <w:lang w:val="en-GB"/>
              </w:rPr>
              <w:t>if the supplier offers longer warranty period, thi</w:t>
            </w:r>
            <w:r w:rsidR="003F0F2D" w:rsidRPr="003635AB">
              <w:rPr>
                <w:b/>
                <w:sz w:val="18"/>
                <w:szCs w:val="18"/>
                <w:highlight w:val="yellow"/>
                <w:lang w:val="en-GB"/>
              </w:rPr>
              <w:t>s period will be listed here</w:t>
            </w:r>
            <w:r w:rsidR="004F49F4" w:rsidRPr="003635AB">
              <w:rPr>
                <w:b/>
                <w:sz w:val="18"/>
                <w:szCs w:val="18"/>
                <w:highlight w:val="yellow"/>
                <w:lang w:val="en-GB"/>
              </w:rPr>
              <w:t>&lt;&lt;</w:t>
            </w:r>
          </w:p>
        </w:tc>
        <w:tc>
          <w:tcPr>
            <w:tcW w:w="2651" w:type="dxa"/>
            <w:gridSpan w:val="4"/>
            <w:tcBorders>
              <w:top w:val="single" w:sz="4" w:space="0" w:color="auto"/>
              <w:left w:val="single" w:sz="4" w:space="0" w:color="auto"/>
              <w:bottom w:val="single" w:sz="4" w:space="0" w:color="auto"/>
              <w:right w:val="single" w:sz="4" w:space="0" w:color="auto"/>
            </w:tcBorders>
            <w:vAlign w:val="center"/>
          </w:tcPr>
          <w:p w14:paraId="02AB1EB0" w14:textId="77777777" w:rsidR="00520B52" w:rsidRPr="003635AB" w:rsidRDefault="00E409AB" w:rsidP="00BE4887">
            <w:pPr>
              <w:jc w:val="center"/>
              <w:rPr>
                <w:b/>
                <w:sz w:val="18"/>
                <w:szCs w:val="18"/>
                <w:lang w:val="en-GB"/>
              </w:rPr>
            </w:pPr>
            <w:r w:rsidRPr="003635AB">
              <w:rPr>
                <w:b/>
                <w:sz w:val="18"/>
                <w:szCs w:val="18"/>
                <w:lang w:val="en-GB"/>
              </w:rPr>
              <w:t>removal of defects warranty</w:t>
            </w:r>
          </w:p>
        </w:tc>
        <w:tc>
          <w:tcPr>
            <w:tcW w:w="4354" w:type="dxa"/>
            <w:gridSpan w:val="3"/>
            <w:tcBorders>
              <w:top w:val="single" w:sz="4" w:space="0" w:color="auto"/>
              <w:left w:val="single" w:sz="4" w:space="0" w:color="auto"/>
              <w:bottom w:val="single" w:sz="4" w:space="0" w:color="auto"/>
              <w:right w:val="single" w:sz="4" w:space="0" w:color="auto"/>
            </w:tcBorders>
            <w:vAlign w:val="center"/>
          </w:tcPr>
          <w:p w14:paraId="79C4E807" w14:textId="6F2752C3" w:rsidR="00520B52" w:rsidRPr="003635AB" w:rsidRDefault="00D93A09" w:rsidP="00BE4887">
            <w:pPr>
              <w:rPr>
                <w:sz w:val="18"/>
                <w:szCs w:val="18"/>
                <w:lang w:val="en-GB"/>
              </w:rPr>
            </w:pPr>
            <w:r w:rsidRPr="003635AB">
              <w:rPr>
                <w:sz w:val="18"/>
                <w:szCs w:val="18"/>
                <w:highlight w:val="yellow"/>
                <w:lang w:val="en-GB"/>
              </w:rPr>
              <w:t>On-site service at the latest in 72 hours and other defects w</w:t>
            </w:r>
            <w:r w:rsidR="00E409AB" w:rsidRPr="003635AB">
              <w:rPr>
                <w:sz w:val="18"/>
                <w:szCs w:val="18"/>
                <w:highlight w:val="yellow"/>
                <w:lang w:val="en-GB"/>
              </w:rPr>
              <w:t xml:space="preserve">ithin </w:t>
            </w:r>
            <w:r w:rsidR="00FA2D64" w:rsidRPr="003635AB">
              <w:rPr>
                <w:sz w:val="18"/>
                <w:szCs w:val="18"/>
                <w:highlight w:val="yellow"/>
                <w:lang w:val="en-GB"/>
              </w:rPr>
              <w:t>25</w:t>
            </w:r>
            <w:r w:rsidR="00E409AB" w:rsidRPr="003635AB">
              <w:rPr>
                <w:sz w:val="18"/>
                <w:szCs w:val="18"/>
                <w:highlight w:val="yellow"/>
                <w:lang w:val="en-GB"/>
              </w:rPr>
              <w:t xml:space="preserve"> working days from notification</w:t>
            </w:r>
          </w:p>
        </w:tc>
      </w:tr>
      <w:tr w:rsidR="008A5D23" w:rsidRPr="003635AB" w14:paraId="157C7D6B" w14:textId="77777777" w:rsidTr="00BE4887">
        <w:trPr>
          <w:trHeight w:val="232"/>
          <w:jc w:val="center"/>
        </w:trPr>
        <w:tc>
          <w:tcPr>
            <w:tcW w:w="1844" w:type="dxa"/>
            <w:gridSpan w:val="5"/>
            <w:tcBorders>
              <w:top w:val="nil"/>
              <w:left w:val="nil"/>
              <w:bottom w:val="nil"/>
              <w:right w:val="single" w:sz="4" w:space="0" w:color="auto"/>
            </w:tcBorders>
            <w:noWrap/>
            <w:vAlign w:val="center"/>
          </w:tcPr>
          <w:p w14:paraId="15E5C38C" w14:textId="77777777" w:rsidR="008A5D23" w:rsidRPr="003635AB" w:rsidRDefault="008A5D23" w:rsidP="00BE4887">
            <w:pPr>
              <w:rPr>
                <w:b/>
                <w:sz w:val="18"/>
                <w:szCs w:val="18"/>
                <w:lang w:val="en-GB"/>
              </w:rPr>
            </w:pPr>
            <w:r w:rsidRPr="003635AB">
              <w:rPr>
                <w:b/>
                <w:sz w:val="18"/>
                <w:szCs w:val="18"/>
                <w:lang w:val="en-GB"/>
              </w:rPr>
              <w:t>Place</w:t>
            </w:r>
            <w:r w:rsidR="007408AA" w:rsidRPr="003635AB">
              <w:rPr>
                <w:b/>
                <w:sz w:val="18"/>
                <w:szCs w:val="18"/>
                <w:lang w:val="en-GB"/>
              </w:rPr>
              <w:t xml:space="preserve"> of</w:t>
            </w:r>
            <w:r w:rsidRPr="003635AB">
              <w:rPr>
                <w:b/>
                <w:sz w:val="18"/>
                <w:szCs w:val="18"/>
                <w:lang w:val="en-GB"/>
              </w:rPr>
              <w:t xml:space="preserve"> removal of defects</w:t>
            </w:r>
          </w:p>
        </w:tc>
        <w:tc>
          <w:tcPr>
            <w:tcW w:w="2976" w:type="dxa"/>
            <w:gridSpan w:val="7"/>
            <w:tcBorders>
              <w:top w:val="single" w:sz="4" w:space="0" w:color="auto"/>
              <w:left w:val="single" w:sz="4" w:space="0" w:color="auto"/>
              <w:bottom w:val="single" w:sz="4" w:space="0" w:color="auto"/>
              <w:right w:val="single" w:sz="4" w:space="0" w:color="auto"/>
            </w:tcBorders>
            <w:noWrap/>
            <w:vAlign w:val="center"/>
          </w:tcPr>
          <w:p w14:paraId="2A8B93CC" w14:textId="77777777" w:rsidR="008A5D23" w:rsidRPr="003635AB" w:rsidRDefault="00B3693A" w:rsidP="00A24C1D">
            <w:pPr>
              <w:jc w:val="center"/>
              <w:rPr>
                <w:color w:val="FF0000"/>
                <w:sz w:val="18"/>
                <w:szCs w:val="18"/>
                <w:lang w:val="en-GB"/>
              </w:rPr>
            </w:pPr>
            <w:r w:rsidRPr="003635AB">
              <w:rPr>
                <w:sz w:val="18"/>
                <w:szCs w:val="18"/>
                <w:highlight w:val="yellow"/>
                <w:lang w:val="en-GB"/>
              </w:rPr>
              <w:t>&gt;&gt;</w:t>
            </w:r>
            <w:r w:rsidRPr="003635AB">
              <w:rPr>
                <w:rStyle w:val="hps"/>
                <w:sz w:val="18"/>
                <w:szCs w:val="18"/>
                <w:highlight w:val="yellow"/>
                <w:lang w:val="en-GB"/>
              </w:rPr>
              <w:t>supplier fills in</w:t>
            </w:r>
            <w:r w:rsidRPr="003635AB">
              <w:rPr>
                <w:sz w:val="18"/>
                <w:szCs w:val="18"/>
                <w:highlight w:val="yellow"/>
                <w:lang w:val="en-GB"/>
              </w:rPr>
              <w:t>&lt;&lt;</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47B1CCF4" w14:textId="77777777" w:rsidR="008A5D23" w:rsidRPr="003635AB" w:rsidRDefault="008A5D23" w:rsidP="00BE4887">
            <w:pPr>
              <w:jc w:val="center"/>
              <w:rPr>
                <w:b/>
                <w:sz w:val="18"/>
                <w:szCs w:val="18"/>
                <w:lang w:val="en-GB"/>
              </w:rPr>
            </w:pPr>
            <w:r w:rsidRPr="003635AB">
              <w:rPr>
                <w:b/>
                <w:sz w:val="18"/>
                <w:szCs w:val="18"/>
                <w:lang w:val="en-GB"/>
              </w:rPr>
              <w:t>Contact for notification of warranty defects</w:t>
            </w:r>
          </w:p>
        </w:tc>
        <w:tc>
          <w:tcPr>
            <w:tcW w:w="4354" w:type="dxa"/>
            <w:gridSpan w:val="3"/>
            <w:tcBorders>
              <w:top w:val="single" w:sz="4" w:space="0" w:color="auto"/>
              <w:left w:val="single" w:sz="4" w:space="0" w:color="auto"/>
              <w:bottom w:val="single" w:sz="4" w:space="0" w:color="auto"/>
              <w:right w:val="single" w:sz="4" w:space="0" w:color="auto"/>
            </w:tcBorders>
            <w:vAlign w:val="center"/>
          </w:tcPr>
          <w:p w14:paraId="0B10904C" w14:textId="77777777" w:rsidR="008A5D23" w:rsidRPr="003635AB" w:rsidRDefault="00B3693A" w:rsidP="00A24C1D">
            <w:pPr>
              <w:jc w:val="center"/>
              <w:rPr>
                <w:color w:val="FF0000"/>
                <w:sz w:val="18"/>
                <w:szCs w:val="18"/>
                <w:lang w:val="en-GB"/>
              </w:rPr>
            </w:pPr>
            <w:r w:rsidRPr="003635AB">
              <w:rPr>
                <w:sz w:val="18"/>
                <w:szCs w:val="18"/>
                <w:highlight w:val="yellow"/>
                <w:lang w:val="en-GB"/>
              </w:rPr>
              <w:t>&gt;&gt;</w:t>
            </w:r>
            <w:r w:rsidRPr="003635AB">
              <w:rPr>
                <w:rStyle w:val="hps"/>
                <w:sz w:val="18"/>
                <w:szCs w:val="18"/>
                <w:highlight w:val="yellow"/>
                <w:lang w:val="en-GB"/>
              </w:rPr>
              <w:t>supplier fills in</w:t>
            </w:r>
            <w:r w:rsidRPr="003635AB">
              <w:rPr>
                <w:sz w:val="18"/>
                <w:szCs w:val="18"/>
                <w:highlight w:val="yellow"/>
                <w:lang w:val="en-GB"/>
              </w:rPr>
              <w:t>&lt;&lt;</w:t>
            </w:r>
          </w:p>
        </w:tc>
      </w:tr>
      <w:tr w:rsidR="008A5D23" w:rsidRPr="003635AB" w14:paraId="6B5FC02A" w14:textId="77777777" w:rsidTr="00BE4887">
        <w:trPr>
          <w:trHeight w:val="232"/>
          <w:jc w:val="center"/>
        </w:trPr>
        <w:tc>
          <w:tcPr>
            <w:tcW w:w="1844" w:type="dxa"/>
            <w:gridSpan w:val="5"/>
            <w:tcBorders>
              <w:top w:val="nil"/>
              <w:left w:val="nil"/>
              <w:bottom w:val="nil"/>
              <w:right w:val="single" w:sz="4" w:space="0" w:color="auto"/>
            </w:tcBorders>
            <w:noWrap/>
            <w:vAlign w:val="center"/>
          </w:tcPr>
          <w:p w14:paraId="63E42220" w14:textId="77777777" w:rsidR="008A5D23" w:rsidRPr="003635AB" w:rsidRDefault="007408AA" w:rsidP="00BE4887">
            <w:pPr>
              <w:rPr>
                <w:b/>
                <w:sz w:val="18"/>
                <w:szCs w:val="18"/>
                <w:lang w:val="en-GB"/>
              </w:rPr>
            </w:pPr>
            <w:r w:rsidRPr="003635AB">
              <w:rPr>
                <w:b/>
                <w:sz w:val="18"/>
                <w:szCs w:val="18"/>
                <w:lang w:val="en-GB"/>
              </w:rPr>
              <w:t>Parts which wear out quickly (wear parts)</w:t>
            </w:r>
          </w:p>
        </w:tc>
        <w:tc>
          <w:tcPr>
            <w:tcW w:w="2409" w:type="dxa"/>
            <w:gridSpan w:val="6"/>
            <w:tcBorders>
              <w:top w:val="single" w:sz="4" w:space="0" w:color="auto"/>
              <w:left w:val="single" w:sz="4" w:space="0" w:color="auto"/>
              <w:bottom w:val="single" w:sz="4" w:space="0" w:color="auto"/>
              <w:right w:val="single" w:sz="4" w:space="0" w:color="auto"/>
            </w:tcBorders>
            <w:noWrap/>
            <w:vAlign w:val="center"/>
          </w:tcPr>
          <w:p w14:paraId="481BCB74" w14:textId="35736D28" w:rsidR="00197DF8" w:rsidRPr="003635AB" w:rsidRDefault="005A2E26" w:rsidP="00A24C1D">
            <w:pPr>
              <w:jc w:val="center"/>
              <w:rPr>
                <w:color w:val="FF0000"/>
                <w:sz w:val="18"/>
                <w:szCs w:val="18"/>
                <w:lang w:val="en-GB"/>
              </w:rPr>
            </w:pPr>
            <w:r w:rsidRPr="003635AB">
              <w:rPr>
                <w:color w:val="000000"/>
                <w:sz w:val="18"/>
                <w:szCs w:val="18"/>
                <w:highlight w:val="green"/>
                <w:lang w:val="en-GB"/>
              </w:rPr>
              <w:t xml:space="preserve">Vyjmenovat nebo vypustit celý řádek </w:t>
            </w:r>
          </w:p>
        </w:tc>
        <w:tc>
          <w:tcPr>
            <w:tcW w:w="2651" w:type="dxa"/>
            <w:gridSpan w:val="4"/>
            <w:tcBorders>
              <w:top w:val="single" w:sz="4" w:space="0" w:color="auto"/>
              <w:left w:val="single" w:sz="4" w:space="0" w:color="auto"/>
              <w:bottom w:val="single" w:sz="4" w:space="0" w:color="auto"/>
              <w:right w:val="single" w:sz="4" w:space="0" w:color="auto"/>
            </w:tcBorders>
            <w:vAlign w:val="center"/>
          </w:tcPr>
          <w:p w14:paraId="6D59059E" w14:textId="77777777" w:rsidR="008A5D23" w:rsidRPr="003635AB" w:rsidRDefault="008A5D23" w:rsidP="00BE4887">
            <w:pPr>
              <w:jc w:val="center"/>
              <w:rPr>
                <w:b/>
                <w:sz w:val="18"/>
                <w:szCs w:val="18"/>
                <w:lang w:val="en-GB"/>
              </w:rPr>
            </w:pPr>
            <w:r w:rsidRPr="003635AB">
              <w:rPr>
                <w:b/>
                <w:sz w:val="18"/>
                <w:szCs w:val="18"/>
                <w:lang w:val="en-GB"/>
              </w:rPr>
              <w:t>Warranty on wear parts</w:t>
            </w:r>
          </w:p>
          <w:p w14:paraId="0B396E7F" w14:textId="77777777" w:rsidR="008A5D23" w:rsidRPr="003635AB" w:rsidRDefault="008A5D23" w:rsidP="00BE4887">
            <w:pPr>
              <w:jc w:val="center"/>
              <w:rPr>
                <w:b/>
                <w:sz w:val="18"/>
                <w:szCs w:val="18"/>
                <w:lang w:val="en-GB"/>
              </w:rPr>
            </w:pPr>
          </w:p>
        </w:tc>
        <w:tc>
          <w:tcPr>
            <w:tcW w:w="4354" w:type="dxa"/>
            <w:gridSpan w:val="3"/>
            <w:tcBorders>
              <w:top w:val="single" w:sz="4" w:space="0" w:color="auto"/>
              <w:left w:val="single" w:sz="4" w:space="0" w:color="auto"/>
              <w:bottom w:val="single" w:sz="4" w:space="0" w:color="auto"/>
              <w:right w:val="single" w:sz="4" w:space="0" w:color="auto"/>
            </w:tcBorders>
          </w:tcPr>
          <w:p w14:paraId="2C6B2FE1" w14:textId="3C81A418" w:rsidR="005A2E26" w:rsidRPr="003635AB" w:rsidRDefault="005A2E26" w:rsidP="005A2E26">
            <w:pPr>
              <w:pBdr>
                <w:top w:val="nil"/>
                <w:left w:val="nil"/>
                <w:bottom w:val="nil"/>
                <w:right w:val="nil"/>
                <w:between w:val="nil"/>
              </w:pBdr>
              <w:jc w:val="center"/>
              <w:rPr>
                <w:color w:val="000000"/>
                <w:sz w:val="18"/>
                <w:szCs w:val="18"/>
                <w:highlight w:val="green"/>
                <w:lang w:val="en-GB"/>
              </w:rPr>
            </w:pPr>
            <w:r w:rsidRPr="003635AB">
              <w:rPr>
                <w:color w:val="000000"/>
                <w:sz w:val="18"/>
                <w:szCs w:val="18"/>
                <w:highlight w:val="green"/>
                <w:lang w:val="en-GB"/>
              </w:rPr>
              <w:t>Délka záruční doby a lhůta pro odstranění vady</w:t>
            </w:r>
          </w:p>
          <w:p w14:paraId="450BA903" w14:textId="77777777" w:rsidR="00197DF8" w:rsidRPr="003635AB" w:rsidRDefault="00197DF8" w:rsidP="00BE4887">
            <w:pPr>
              <w:rPr>
                <w:color w:val="FF0000"/>
                <w:sz w:val="18"/>
                <w:szCs w:val="18"/>
                <w:lang w:val="en-GB"/>
              </w:rPr>
            </w:pPr>
          </w:p>
        </w:tc>
      </w:tr>
      <w:tr w:rsidR="00143A65" w:rsidRPr="003635AB" w14:paraId="7D8DE9AE" w14:textId="77777777" w:rsidTr="00FE0503">
        <w:trPr>
          <w:trHeight w:val="232"/>
          <w:jc w:val="center"/>
        </w:trPr>
        <w:tc>
          <w:tcPr>
            <w:tcW w:w="7612" w:type="dxa"/>
            <w:gridSpan w:val="17"/>
            <w:tcBorders>
              <w:top w:val="nil"/>
              <w:left w:val="nil"/>
              <w:bottom w:val="nil"/>
              <w:right w:val="single" w:sz="4" w:space="0" w:color="auto"/>
            </w:tcBorders>
            <w:noWrap/>
          </w:tcPr>
          <w:p w14:paraId="3A5AFEC5" w14:textId="0F724E7D" w:rsidR="00143A65" w:rsidRPr="003635AB" w:rsidRDefault="00B80185" w:rsidP="002F7FE4">
            <w:pPr>
              <w:pBdr>
                <w:top w:val="nil"/>
                <w:left w:val="nil"/>
                <w:bottom w:val="nil"/>
                <w:right w:val="nil"/>
                <w:between w:val="nil"/>
              </w:pBdr>
              <w:jc w:val="both"/>
              <w:rPr>
                <w:color w:val="000000"/>
                <w:sz w:val="18"/>
                <w:szCs w:val="18"/>
                <w:lang w:val="en-GB"/>
              </w:rPr>
            </w:pPr>
            <w:r w:rsidRPr="003635AB">
              <w:rPr>
                <w:b/>
                <w:color w:val="000000"/>
                <w:sz w:val="18"/>
                <w:szCs w:val="18"/>
                <w:lang w:val="en-GB"/>
              </w:rPr>
              <w:t>Post-warranty service including</w:t>
            </w:r>
            <w:r w:rsidR="00143A65" w:rsidRPr="003635AB">
              <w:rPr>
                <w:b/>
                <w:color w:val="000000"/>
                <w:sz w:val="18"/>
                <w:szCs w:val="18"/>
                <w:lang w:val="en-GB"/>
              </w:rPr>
              <w:t>:</w:t>
            </w:r>
          </w:p>
          <w:p w14:paraId="2440809D" w14:textId="04537E2A" w:rsidR="00B80185" w:rsidRPr="003635AB" w:rsidRDefault="00B80185" w:rsidP="00FE0503">
            <w:pPr>
              <w:pStyle w:val="Odstavecseseznamem"/>
              <w:numPr>
                <w:ilvl w:val="0"/>
                <w:numId w:val="12"/>
              </w:numPr>
              <w:pBdr>
                <w:top w:val="nil"/>
                <w:left w:val="nil"/>
                <w:bottom w:val="nil"/>
                <w:right w:val="nil"/>
                <w:between w:val="nil"/>
              </w:pBdr>
              <w:jc w:val="both"/>
              <w:rPr>
                <w:color w:val="000000"/>
                <w:sz w:val="18"/>
                <w:szCs w:val="18"/>
                <w:lang w:val="en-GB"/>
              </w:rPr>
            </w:pPr>
            <w:r w:rsidRPr="003635AB">
              <w:rPr>
                <w:color w:val="000000"/>
                <w:sz w:val="18"/>
                <w:szCs w:val="18"/>
                <w:lang w:val="en-GB"/>
              </w:rPr>
              <w:t xml:space="preserve">elimination of post-warranty defects within 35 working days </w:t>
            </w:r>
            <w:r w:rsidR="00FE0503" w:rsidRPr="003635AB">
              <w:rPr>
                <w:color w:val="000000"/>
                <w:sz w:val="18"/>
                <w:szCs w:val="18"/>
                <w:lang w:val="en-GB"/>
              </w:rPr>
              <w:t>of</w:t>
            </w:r>
            <w:r w:rsidRPr="003635AB">
              <w:rPr>
                <w:color w:val="000000"/>
                <w:sz w:val="18"/>
                <w:szCs w:val="18"/>
                <w:lang w:val="en-GB"/>
              </w:rPr>
              <w:t xml:space="preserve"> notification for the usual price at the place and time</w:t>
            </w:r>
          </w:p>
          <w:p w14:paraId="49FA8032" w14:textId="4EDB6C05" w:rsidR="00143A65" w:rsidRPr="003635AB" w:rsidRDefault="00B80185" w:rsidP="00FE0503">
            <w:pPr>
              <w:pStyle w:val="Odstavecseseznamem"/>
              <w:numPr>
                <w:ilvl w:val="0"/>
                <w:numId w:val="12"/>
              </w:numPr>
              <w:pBdr>
                <w:top w:val="nil"/>
                <w:left w:val="nil"/>
                <w:bottom w:val="nil"/>
                <w:right w:val="nil"/>
                <w:between w:val="nil"/>
              </w:pBdr>
              <w:jc w:val="both"/>
              <w:rPr>
                <w:color w:val="000000"/>
                <w:sz w:val="18"/>
                <w:szCs w:val="18"/>
                <w:lang w:val="en-GB"/>
              </w:rPr>
            </w:pPr>
            <w:r w:rsidRPr="003635AB">
              <w:rPr>
                <w:color w:val="000000"/>
                <w:sz w:val="18"/>
                <w:szCs w:val="18"/>
                <w:lang w:val="en-GB"/>
              </w:rPr>
              <w:t xml:space="preserve">availability of spare parts for the device and their delivery within 10 weeks </w:t>
            </w:r>
            <w:r w:rsidR="00FE0503" w:rsidRPr="003635AB">
              <w:rPr>
                <w:color w:val="000000"/>
                <w:sz w:val="18"/>
                <w:szCs w:val="18"/>
                <w:lang w:val="en-GB"/>
              </w:rPr>
              <w:t>of</w:t>
            </w:r>
            <w:r w:rsidRPr="003635AB">
              <w:rPr>
                <w:color w:val="000000"/>
                <w:sz w:val="18"/>
                <w:szCs w:val="18"/>
                <w:lang w:val="en-GB"/>
              </w:rPr>
              <w:t xml:space="preserve"> ordering for the usual price at the place</w:t>
            </w:r>
            <w:r w:rsidR="00FE0503" w:rsidRPr="003635AB">
              <w:rPr>
                <w:color w:val="000000"/>
                <w:sz w:val="18"/>
                <w:szCs w:val="18"/>
                <w:lang w:val="en-GB"/>
              </w:rPr>
              <w:t xml:space="preserve"> and time</w:t>
            </w:r>
          </w:p>
        </w:tc>
        <w:tc>
          <w:tcPr>
            <w:tcW w:w="3646" w:type="dxa"/>
            <w:tcBorders>
              <w:top w:val="single" w:sz="4" w:space="0" w:color="auto"/>
              <w:left w:val="single" w:sz="4" w:space="0" w:color="auto"/>
              <w:bottom w:val="single" w:sz="4" w:space="0" w:color="auto"/>
              <w:right w:val="single" w:sz="4" w:space="0" w:color="auto"/>
            </w:tcBorders>
          </w:tcPr>
          <w:p w14:paraId="7ABB4689" w14:textId="5F52FC46" w:rsidR="00143A65" w:rsidRPr="003635AB" w:rsidRDefault="00FE0503" w:rsidP="005A2E26">
            <w:pPr>
              <w:pBdr>
                <w:top w:val="nil"/>
                <w:left w:val="nil"/>
                <w:bottom w:val="nil"/>
                <w:right w:val="nil"/>
                <w:between w:val="nil"/>
              </w:pBdr>
              <w:jc w:val="center"/>
              <w:rPr>
                <w:color w:val="000000"/>
                <w:sz w:val="18"/>
                <w:szCs w:val="18"/>
                <w:highlight w:val="green"/>
                <w:lang w:val="en-GB"/>
              </w:rPr>
            </w:pPr>
            <w:r w:rsidRPr="003635AB">
              <w:rPr>
                <w:color w:val="000000"/>
                <w:sz w:val="18"/>
                <w:szCs w:val="18"/>
                <w:lang w:val="en-GB"/>
              </w:rPr>
              <w:t>Post-warranty service is provided for a period of</w:t>
            </w:r>
            <w:r w:rsidR="00143A65" w:rsidRPr="003635AB">
              <w:rPr>
                <w:color w:val="000000"/>
                <w:sz w:val="18"/>
                <w:szCs w:val="18"/>
                <w:highlight w:val="yellow"/>
                <w:lang w:val="en-GB"/>
              </w:rPr>
              <w:t xml:space="preserve"> </w:t>
            </w:r>
            <w:r w:rsidR="00143A65" w:rsidRPr="00B63B29">
              <w:rPr>
                <w:color w:val="000000"/>
                <w:sz w:val="18"/>
                <w:szCs w:val="18"/>
                <w:highlight w:val="green"/>
                <w:lang w:val="en-GB"/>
              </w:rPr>
              <w:t>…</w:t>
            </w:r>
            <w:r w:rsidR="00143A65" w:rsidRPr="003635AB">
              <w:rPr>
                <w:color w:val="000000"/>
                <w:sz w:val="18"/>
                <w:szCs w:val="18"/>
                <w:lang w:val="en-GB"/>
              </w:rPr>
              <w:t xml:space="preserve"> </w:t>
            </w:r>
            <w:r w:rsidRPr="003635AB">
              <w:rPr>
                <w:color w:val="000000"/>
                <w:sz w:val="18"/>
                <w:szCs w:val="18"/>
                <w:lang w:val="en-GB"/>
              </w:rPr>
              <w:t>months from the end of the warranty period</w:t>
            </w:r>
          </w:p>
        </w:tc>
      </w:tr>
      <w:tr w:rsidR="00143A65" w:rsidRPr="003635AB" w14:paraId="352F9354" w14:textId="77777777" w:rsidTr="00FE0503">
        <w:trPr>
          <w:trHeight w:val="232"/>
          <w:jc w:val="center"/>
        </w:trPr>
        <w:tc>
          <w:tcPr>
            <w:tcW w:w="7612" w:type="dxa"/>
            <w:gridSpan w:val="17"/>
            <w:tcBorders>
              <w:top w:val="nil"/>
              <w:left w:val="nil"/>
              <w:bottom w:val="nil"/>
              <w:right w:val="single" w:sz="4" w:space="0" w:color="auto"/>
            </w:tcBorders>
            <w:noWrap/>
          </w:tcPr>
          <w:p w14:paraId="72A63E60" w14:textId="540A7191" w:rsidR="00143A65" w:rsidRPr="003635AB" w:rsidRDefault="00FE0503" w:rsidP="00A556EA">
            <w:pPr>
              <w:rPr>
                <w:color w:val="000000"/>
                <w:sz w:val="18"/>
                <w:szCs w:val="18"/>
                <w:highlight w:val="green"/>
                <w:lang w:val="en-GB"/>
              </w:rPr>
            </w:pPr>
            <w:r w:rsidRPr="003635AB">
              <w:rPr>
                <w:b/>
                <w:color w:val="000000"/>
                <w:sz w:val="18"/>
                <w:szCs w:val="18"/>
                <w:lang w:val="en-GB"/>
              </w:rPr>
              <w:t xml:space="preserve">The seller hereby declares that at the time of concluding this contract, the following administrative proceedings are being conducted against him for breach of the obligations arising from labor law regulations and / or the </w:t>
            </w:r>
            <w:r w:rsidR="00A556EA">
              <w:rPr>
                <w:b/>
                <w:color w:val="000000"/>
                <w:sz w:val="18"/>
                <w:szCs w:val="18"/>
                <w:lang w:val="en-GB"/>
              </w:rPr>
              <w:t>a</w:t>
            </w:r>
            <w:r w:rsidRPr="003635AB">
              <w:rPr>
                <w:b/>
                <w:color w:val="000000"/>
                <w:sz w:val="18"/>
                <w:szCs w:val="18"/>
                <w:lang w:val="en-GB"/>
              </w:rPr>
              <w:t>nti-</w:t>
            </w:r>
            <w:r w:rsidR="00A556EA">
              <w:rPr>
                <w:b/>
                <w:color w:val="000000"/>
                <w:sz w:val="18"/>
                <w:szCs w:val="18"/>
                <w:lang w:val="en-GB"/>
              </w:rPr>
              <w:t>d</w:t>
            </w:r>
            <w:r w:rsidRPr="003635AB">
              <w:rPr>
                <w:b/>
                <w:color w:val="000000"/>
                <w:sz w:val="18"/>
                <w:szCs w:val="18"/>
                <w:lang w:val="en-GB"/>
              </w:rPr>
              <w:t xml:space="preserve">iscrimination </w:t>
            </w:r>
            <w:r w:rsidR="00023D1A">
              <w:rPr>
                <w:b/>
                <w:color w:val="000000"/>
                <w:sz w:val="18"/>
                <w:szCs w:val="18"/>
                <w:lang w:val="en-GB"/>
              </w:rPr>
              <w:t xml:space="preserve">law / </w:t>
            </w:r>
            <w:r w:rsidR="00A556EA">
              <w:rPr>
                <w:b/>
                <w:color w:val="000000"/>
                <w:sz w:val="18"/>
                <w:szCs w:val="18"/>
                <w:lang w:val="en-GB"/>
              </w:rPr>
              <w:t>r</w:t>
            </w:r>
            <w:r w:rsidR="003635AB" w:rsidRPr="003635AB">
              <w:rPr>
                <w:b/>
                <w:color w:val="000000"/>
                <w:sz w:val="18"/>
                <w:szCs w:val="18"/>
                <w:lang w:val="en-GB"/>
              </w:rPr>
              <w:t>egulations</w:t>
            </w:r>
            <w:r w:rsidR="003635AB" w:rsidRPr="003635AB">
              <w:rPr>
                <w:rStyle w:val="Znakapoznpodarou"/>
                <w:b/>
                <w:color w:val="000000"/>
                <w:sz w:val="18"/>
                <w:szCs w:val="18"/>
                <w:lang w:val="en-GB"/>
              </w:rPr>
              <w:footnoteReference w:id="2"/>
            </w:r>
            <w:r w:rsidRPr="003635AB">
              <w:rPr>
                <w:b/>
                <w:color w:val="000000"/>
                <w:sz w:val="18"/>
                <w:szCs w:val="18"/>
                <w:lang w:val="en-GB"/>
              </w:rPr>
              <w:t>.</w:t>
            </w:r>
            <w:r w:rsidR="00143A65" w:rsidRPr="003635AB">
              <w:rPr>
                <w:b/>
                <w:color w:val="000000"/>
                <w:sz w:val="18"/>
                <w:szCs w:val="18"/>
                <w:lang w:val="en-GB"/>
              </w:rPr>
              <w:t xml:space="preserve"> </w:t>
            </w:r>
          </w:p>
        </w:tc>
        <w:tc>
          <w:tcPr>
            <w:tcW w:w="3646" w:type="dxa"/>
            <w:tcBorders>
              <w:top w:val="single" w:sz="4" w:space="0" w:color="auto"/>
              <w:left w:val="single" w:sz="4" w:space="0" w:color="auto"/>
              <w:bottom w:val="single" w:sz="4" w:space="0" w:color="auto"/>
              <w:right w:val="single" w:sz="4" w:space="0" w:color="auto"/>
            </w:tcBorders>
          </w:tcPr>
          <w:p w14:paraId="045B148A" w14:textId="5AAFFD6A" w:rsidR="00143A65" w:rsidRPr="003635AB" w:rsidRDefault="00143A65" w:rsidP="005A2E26">
            <w:pPr>
              <w:pBdr>
                <w:top w:val="nil"/>
                <w:left w:val="nil"/>
                <w:bottom w:val="nil"/>
                <w:right w:val="nil"/>
                <w:between w:val="nil"/>
              </w:pBdr>
              <w:jc w:val="center"/>
              <w:rPr>
                <w:color w:val="000000"/>
                <w:sz w:val="18"/>
                <w:szCs w:val="18"/>
                <w:highlight w:val="green"/>
                <w:lang w:val="en-GB"/>
              </w:rPr>
            </w:pPr>
            <w:r w:rsidRPr="003635AB">
              <w:rPr>
                <w:color w:val="000000"/>
                <w:sz w:val="18"/>
                <w:szCs w:val="18"/>
                <w:highlight w:val="yellow"/>
                <w:lang w:val="en-GB"/>
              </w:rPr>
              <w:t xml:space="preserve">&gt;&gt; </w:t>
            </w:r>
            <w:r w:rsidR="00FE0503" w:rsidRPr="003635AB">
              <w:rPr>
                <w:color w:val="000000"/>
                <w:sz w:val="18"/>
                <w:szCs w:val="18"/>
                <w:highlight w:val="yellow"/>
                <w:lang w:val="en-GB"/>
              </w:rPr>
              <w:t>state the file number, the date of commencement and the authority with which the proceedings are taking place, or state NO PROCEEDINGS CONDUCTED</w:t>
            </w:r>
            <w:r w:rsidRPr="003635AB">
              <w:rPr>
                <w:color w:val="000000"/>
                <w:sz w:val="18"/>
                <w:szCs w:val="18"/>
                <w:highlight w:val="yellow"/>
                <w:lang w:val="en-GB"/>
              </w:rPr>
              <w:t>.&lt;&lt;.</w:t>
            </w:r>
          </w:p>
        </w:tc>
      </w:tr>
      <w:tr w:rsidR="008A5D23" w:rsidRPr="003635AB" w14:paraId="3A2B2C1D" w14:textId="77777777" w:rsidTr="00A24C1D">
        <w:trPr>
          <w:trHeight w:val="232"/>
          <w:jc w:val="center"/>
        </w:trPr>
        <w:tc>
          <w:tcPr>
            <w:tcW w:w="1844" w:type="dxa"/>
            <w:gridSpan w:val="5"/>
            <w:tcBorders>
              <w:top w:val="nil"/>
              <w:left w:val="nil"/>
              <w:right w:val="nil"/>
            </w:tcBorders>
            <w:noWrap/>
            <w:vAlign w:val="center"/>
          </w:tcPr>
          <w:p w14:paraId="535BF08F" w14:textId="77777777" w:rsidR="008A5D23" w:rsidRPr="003635AB" w:rsidRDefault="008A5D23" w:rsidP="00BE4887">
            <w:pPr>
              <w:rPr>
                <w:sz w:val="18"/>
                <w:szCs w:val="18"/>
                <w:lang w:val="en-GB"/>
              </w:rPr>
            </w:pPr>
            <w:r w:rsidRPr="003635AB">
              <w:rPr>
                <w:b/>
                <w:sz w:val="18"/>
                <w:szCs w:val="18"/>
                <w:lang w:val="en-GB"/>
              </w:rPr>
              <w:t>Terms</w:t>
            </w:r>
            <w:r w:rsidR="007408AA" w:rsidRPr="003635AB">
              <w:rPr>
                <w:b/>
                <w:sz w:val="18"/>
                <w:szCs w:val="18"/>
                <w:lang w:val="en-GB"/>
              </w:rPr>
              <w:t xml:space="preserve"> of</w:t>
            </w:r>
            <w:r w:rsidRPr="003635AB">
              <w:rPr>
                <w:b/>
                <w:sz w:val="18"/>
                <w:szCs w:val="18"/>
                <w:lang w:val="en-GB"/>
              </w:rPr>
              <w:t xml:space="preserve"> sanctions</w:t>
            </w:r>
          </w:p>
        </w:tc>
        <w:tc>
          <w:tcPr>
            <w:tcW w:w="9414" w:type="dxa"/>
            <w:gridSpan w:val="13"/>
            <w:tcBorders>
              <w:top w:val="single" w:sz="4" w:space="0" w:color="auto"/>
              <w:left w:val="single" w:sz="4" w:space="0" w:color="auto"/>
              <w:bottom w:val="single" w:sz="4" w:space="0" w:color="auto"/>
              <w:right w:val="single" w:sz="4" w:space="0" w:color="000000"/>
            </w:tcBorders>
            <w:noWrap/>
            <w:vAlign w:val="center"/>
          </w:tcPr>
          <w:p w14:paraId="09288DF8" w14:textId="5B8D7A12" w:rsidR="008A5D23" w:rsidRPr="003635AB" w:rsidRDefault="00197DF8" w:rsidP="00A24C1D">
            <w:pPr>
              <w:jc w:val="both"/>
              <w:rPr>
                <w:sz w:val="18"/>
                <w:szCs w:val="18"/>
                <w:lang w:val="en-GB"/>
              </w:rPr>
            </w:pPr>
            <w:r w:rsidRPr="003635AB">
              <w:rPr>
                <w:sz w:val="18"/>
                <w:szCs w:val="18"/>
                <w:lang w:val="en-GB"/>
              </w:rPr>
              <w:t xml:space="preserve">- </w:t>
            </w:r>
            <w:r w:rsidR="008A5D23" w:rsidRPr="003635AB">
              <w:rPr>
                <w:sz w:val="18"/>
                <w:szCs w:val="18"/>
                <w:lang w:val="en-GB"/>
              </w:rPr>
              <w:t xml:space="preserve">For delay with payment of financial </w:t>
            </w:r>
            <w:hyperlink r:id="rId8" w:history="1">
              <w:r w:rsidR="008A5D23" w:rsidRPr="003635AB">
                <w:rPr>
                  <w:sz w:val="18"/>
                  <w:szCs w:val="18"/>
                  <w:lang w:val="en-GB"/>
                </w:rPr>
                <w:t>performance</w:t>
              </w:r>
            </w:hyperlink>
            <w:r w:rsidR="00034FBA" w:rsidRPr="003635AB">
              <w:rPr>
                <w:sz w:val="18"/>
                <w:szCs w:val="18"/>
                <w:lang w:val="en-GB"/>
              </w:rPr>
              <w:t xml:space="preserve"> i</w:t>
            </w:r>
            <w:r w:rsidR="008A5D23" w:rsidRPr="003635AB">
              <w:rPr>
                <w:sz w:val="18"/>
                <w:szCs w:val="18"/>
                <w:lang w:val="en-GB"/>
              </w:rPr>
              <w:t>nterest on late payment 0</w:t>
            </w:r>
            <w:r w:rsidR="00034FBA" w:rsidRPr="003635AB">
              <w:rPr>
                <w:sz w:val="18"/>
                <w:szCs w:val="18"/>
                <w:lang w:val="en-GB"/>
              </w:rPr>
              <w:t xml:space="preserve">.1 </w:t>
            </w:r>
            <w:r w:rsidR="008A5D23" w:rsidRPr="003635AB">
              <w:rPr>
                <w:sz w:val="18"/>
                <w:szCs w:val="18"/>
                <w:lang w:val="en-GB"/>
              </w:rPr>
              <w:t xml:space="preserve">% of the </w:t>
            </w:r>
            <w:r w:rsidRPr="003635AB">
              <w:rPr>
                <w:sz w:val="18"/>
                <w:szCs w:val="18"/>
                <w:lang w:val="en-GB"/>
              </w:rPr>
              <w:t xml:space="preserve">owed amount </w:t>
            </w:r>
            <w:r w:rsidR="00034FBA" w:rsidRPr="003635AB">
              <w:rPr>
                <w:sz w:val="18"/>
                <w:szCs w:val="18"/>
                <w:lang w:val="en-GB"/>
              </w:rPr>
              <w:t xml:space="preserve">(incl. VAT) </w:t>
            </w:r>
            <w:r w:rsidR="008A5D23" w:rsidRPr="003635AB">
              <w:rPr>
                <w:sz w:val="18"/>
                <w:szCs w:val="18"/>
                <w:lang w:val="en-GB"/>
              </w:rPr>
              <w:t>for each day of delay</w:t>
            </w:r>
            <w:r w:rsidR="00A556EA">
              <w:rPr>
                <w:sz w:val="18"/>
                <w:szCs w:val="18"/>
                <w:lang w:val="en-GB"/>
              </w:rPr>
              <w:t>.</w:t>
            </w:r>
          </w:p>
          <w:p w14:paraId="2563C9A8" w14:textId="19C42002" w:rsidR="008A5D23" w:rsidRPr="003635AB" w:rsidRDefault="008A5D23" w:rsidP="00A24C1D">
            <w:pPr>
              <w:jc w:val="both"/>
              <w:rPr>
                <w:sz w:val="18"/>
                <w:szCs w:val="18"/>
                <w:lang w:val="en-GB"/>
              </w:rPr>
            </w:pPr>
            <w:r w:rsidRPr="003635AB">
              <w:rPr>
                <w:sz w:val="18"/>
                <w:szCs w:val="18"/>
                <w:lang w:val="en-GB"/>
              </w:rPr>
              <w:lastRenderedPageBreak/>
              <w:t>- For delay in delivery of goods a penalty of 0.</w:t>
            </w:r>
            <w:r w:rsidR="00034FBA" w:rsidRPr="003635AB">
              <w:rPr>
                <w:sz w:val="18"/>
                <w:szCs w:val="18"/>
                <w:lang w:val="en-GB"/>
              </w:rPr>
              <w:t>1</w:t>
            </w:r>
            <w:r w:rsidRPr="003635AB">
              <w:rPr>
                <w:sz w:val="18"/>
                <w:szCs w:val="18"/>
                <w:lang w:val="en-GB"/>
              </w:rPr>
              <w:t>% of the</w:t>
            </w:r>
            <w:r w:rsidR="00034FBA" w:rsidRPr="003635AB">
              <w:rPr>
                <w:sz w:val="18"/>
                <w:szCs w:val="18"/>
                <w:lang w:val="en-GB"/>
              </w:rPr>
              <w:t xml:space="preserve"> purchase</w:t>
            </w:r>
            <w:r w:rsidRPr="003635AB">
              <w:rPr>
                <w:sz w:val="18"/>
                <w:szCs w:val="18"/>
                <w:lang w:val="en-GB"/>
              </w:rPr>
              <w:t xml:space="preserve"> price </w:t>
            </w:r>
            <w:r w:rsidR="00034FBA" w:rsidRPr="003635AB">
              <w:rPr>
                <w:sz w:val="18"/>
                <w:szCs w:val="18"/>
                <w:lang w:val="en-GB"/>
              </w:rPr>
              <w:t xml:space="preserve">(incl. VAT) </w:t>
            </w:r>
            <w:r w:rsidRPr="003635AB">
              <w:rPr>
                <w:sz w:val="18"/>
                <w:szCs w:val="18"/>
                <w:lang w:val="en-GB"/>
              </w:rPr>
              <w:t>for each day of delay</w:t>
            </w:r>
            <w:r w:rsidR="00A556EA">
              <w:rPr>
                <w:sz w:val="18"/>
                <w:szCs w:val="18"/>
                <w:lang w:val="en-GB"/>
              </w:rPr>
              <w:t>.</w:t>
            </w:r>
            <w:r w:rsidRPr="003635AB">
              <w:rPr>
                <w:sz w:val="18"/>
                <w:szCs w:val="18"/>
                <w:lang w:val="en-GB"/>
              </w:rPr>
              <w:t xml:space="preserve"> </w:t>
            </w:r>
            <w:r w:rsidRPr="003635AB">
              <w:rPr>
                <w:sz w:val="18"/>
                <w:szCs w:val="18"/>
                <w:lang w:val="en-GB"/>
              </w:rPr>
              <w:br/>
              <w:t>- For delay in removing</w:t>
            </w:r>
            <w:r w:rsidR="007408AA" w:rsidRPr="003635AB">
              <w:rPr>
                <w:sz w:val="18"/>
                <w:szCs w:val="18"/>
                <w:lang w:val="en-GB"/>
              </w:rPr>
              <w:t xml:space="preserve"> reported</w:t>
            </w:r>
            <w:r w:rsidRPr="003635AB">
              <w:rPr>
                <w:sz w:val="18"/>
                <w:szCs w:val="18"/>
                <w:lang w:val="en-GB"/>
              </w:rPr>
              <w:t xml:space="preserve"> warranty defects 0.</w:t>
            </w:r>
            <w:r w:rsidR="00034FBA" w:rsidRPr="003635AB">
              <w:rPr>
                <w:sz w:val="18"/>
                <w:szCs w:val="18"/>
                <w:lang w:val="en-GB"/>
              </w:rPr>
              <w:t>3</w:t>
            </w:r>
            <w:r w:rsidRPr="003635AB">
              <w:rPr>
                <w:sz w:val="18"/>
                <w:szCs w:val="18"/>
                <w:lang w:val="en-GB"/>
              </w:rPr>
              <w:t xml:space="preserve">% of the </w:t>
            </w:r>
            <w:r w:rsidR="00034FBA" w:rsidRPr="003635AB">
              <w:rPr>
                <w:sz w:val="18"/>
                <w:szCs w:val="18"/>
                <w:lang w:val="en-GB"/>
              </w:rPr>
              <w:t xml:space="preserve">purchase </w:t>
            </w:r>
            <w:r w:rsidRPr="003635AB">
              <w:rPr>
                <w:sz w:val="18"/>
                <w:szCs w:val="18"/>
                <w:lang w:val="en-GB"/>
              </w:rPr>
              <w:t xml:space="preserve">price </w:t>
            </w:r>
            <w:r w:rsidR="00034FBA" w:rsidRPr="003635AB">
              <w:rPr>
                <w:sz w:val="18"/>
                <w:szCs w:val="18"/>
                <w:lang w:val="en-GB"/>
              </w:rPr>
              <w:t xml:space="preserve">(incl. VAT) </w:t>
            </w:r>
            <w:r w:rsidRPr="003635AB">
              <w:rPr>
                <w:sz w:val="18"/>
                <w:szCs w:val="18"/>
                <w:lang w:val="en-GB"/>
              </w:rPr>
              <w:t xml:space="preserve">for each failure to cure the defect and </w:t>
            </w:r>
            <w:r w:rsidR="00034FBA" w:rsidRPr="003635AB">
              <w:rPr>
                <w:sz w:val="18"/>
                <w:szCs w:val="18"/>
                <w:lang w:val="en-GB"/>
              </w:rPr>
              <w:t>for each</w:t>
            </w:r>
            <w:r w:rsidRPr="003635AB">
              <w:rPr>
                <w:sz w:val="18"/>
                <w:szCs w:val="18"/>
                <w:lang w:val="en-GB"/>
              </w:rPr>
              <w:t xml:space="preserve"> day delay</w:t>
            </w:r>
            <w:r w:rsidR="00A556EA">
              <w:rPr>
                <w:sz w:val="18"/>
                <w:szCs w:val="18"/>
                <w:lang w:val="en-GB"/>
              </w:rPr>
              <w:t>.</w:t>
            </w:r>
          </w:p>
          <w:p w14:paraId="38516B37" w14:textId="140CA946" w:rsidR="00121FCC" w:rsidRPr="003635AB" w:rsidRDefault="00121FCC" w:rsidP="00A24C1D">
            <w:pPr>
              <w:pBdr>
                <w:top w:val="nil"/>
                <w:left w:val="nil"/>
                <w:bottom w:val="nil"/>
                <w:right w:val="nil"/>
                <w:between w:val="nil"/>
              </w:pBdr>
              <w:jc w:val="both"/>
              <w:rPr>
                <w:sz w:val="18"/>
                <w:szCs w:val="18"/>
                <w:lang w:val="en-GB"/>
              </w:rPr>
            </w:pPr>
            <w:r w:rsidRPr="003635AB">
              <w:rPr>
                <w:sz w:val="18"/>
                <w:szCs w:val="18"/>
                <w:lang w:val="en-GB"/>
              </w:rPr>
              <w:t>-</w:t>
            </w:r>
            <w:r w:rsidRPr="003635AB">
              <w:rPr>
                <w:color w:val="000000"/>
                <w:sz w:val="18"/>
                <w:szCs w:val="18"/>
                <w:lang w:val="en-GB"/>
              </w:rPr>
              <w:t xml:space="preserve"> For </w:t>
            </w:r>
            <w:r w:rsidRPr="003635AB">
              <w:rPr>
                <w:sz w:val="18"/>
                <w:szCs w:val="18"/>
                <w:lang w:val="en-GB"/>
              </w:rPr>
              <w:t>non-delivery of goods with parameters specified in Annex No. 1 and / or 2 in the amount of 15% of the purchase price</w:t>
            </w:r>
            <w:r w:rsidR="00034FBA" w:rsidRPr="003635AB">
              <w:rPr>
                <w:sz w:val="18"/>
                <w:szCs w:val="18"/>
                <w:lang w:val="en-GB"/>
              </w:rPr>
              <w:t xml:space="preserve"> (incl. VAT)</w:t>
            </w:r>
            <w:r w:rsidR="00A556EA">
              <w:rPr>
                <w:sz w:val="18"/>
                <w:szCs w:val="18"/>
                <w:lang w:val="en-GB"/>
              </w:rPr>
              <w:t>.</w:t>
            </w:r>
          </w:p>
          <w:p w14:paraId="30CA721D" w14:textId="44C68CEA" w:rsidR="00121FCC" w:rsidRPr="003635AB" w:rsidRDefault="00121FCC" w:rsidP="00A24C1D">
            <w:pPr>
              <w:jc w:val="both"/>
              <w:rPr>
                <w:sz w:val="18"/>
                <w:szCs w:val="18"/>
                <w:lang w:val="en-GB"/>
              </w:rPr>
            </w:pPr>
            <w:r w:rsidRPr="003635AB">
              <w:rPr>
                <w:sz w:val="18"/>
                <w:szCs w:val="18"/>
                <w:lang w:val="en-GB"/>
              </w:rPr>
              <w:t xml:space="preserve">- For delay in remedying the defect stated in the handover protocol </w:t>
            </w:r>
            <w:r w:rsidR="00034FBA" w:rsidRPr="003635AB">
              <w:rPr>
                <w:sz w:val="18"/>
                <w:szCs w:val="18"/>
                <w:lang w:val="en-GB"/>
              </w:rPr>
              <w:t>CZK 3000</w:t>
            </w:r>
            <w:r w:rsidRPr="003635AB">
              <w:rPr>
                <w:sz w:val="18"/>
                <w:szCs w:val="18"/>
                <w:lang w:val="en-GB"/>
              </w:rPr>
              <w:t xml:space="preserve"> for each day of delay and each defect</w:t>
            </w:r>
            <w:r w:rsidR="00A556EA">
              <w:rPr>
                <w:sz w:val="18"/>
                <w:szCs w:val="18"/>
                <w:lang w:val="en-GB"/>
              </w:rPr>
              <w:t>.</w:t>
            </w:r>
          </w:p>
          <w:p w14:paraId="73DB2BC5" w14:textId="2FB3B453" w:rsidR="00A24C1D" w:rsidRPr="003635AB" w:rsidRDefault="00A24C1D" w:rsidP="00A556EA">
            <w:pPr>
              <w:jc w:val="both"/>
              <w:rPr>
                <w:sz w:val="18"/>
                <w:szCs w:val="18"/>
                <w:lang w:val="en-GB"/>
              </w:rPr>
            </w:pPr>
            <w:r w:rsidRPr="003635AB">
              <w:rPr>
                <w:sz w:val="18"/>
                <w:szCs w:val="18"/>
                <w:lang w:val="en-GB"/>
              </w:rPr>
              <w:t xml:space="preserve">- Should the statement concerning administrative proceedings for breach of obligations arising from labor law regulations and / or from the </w:t>
            </w:r>
            <w:r w:rsidR="00A556EA">
              <w:rPr>
                <w:sz w:val="18"/>
                <w:szCs w:val="18"/>
                <w:lang w:val="en-GB"/>
              </w:rPr>
              <w:t>a</w:t>
            </w:r>
            <w:r w:rsidRPr="003635AB">
              <w:rPr>
                <w:sz w:val="18"/>
                <w:szCs w:val="18"/>
                <w:lang w:val="en-GB"/>
              </w:rPr>
              <w:t>nti-</w:t>
            </w:r>
            <w:r w:rsidR="00A556EA">
              <w:rPr>
                <w:sz w:val="18"/>
                <w:szCs w:val="18"/>
                <w:lang w:val="en-GB"/>
              </w:rPr>
              <w:t>d</w:t>
            </w:r>
            <w:r w:rsidRPr="003635AB">
              <w:rPr>
                <w:sz w:val="18"/>
                <w:szCs w:val="18"/>
                <w:lang w:val="en-GB"/>
              </w:rPr>
              <w:t xml:space="preserve">iscrimination </w:t>
            </w:r>
            <w:r w:rsidR="00023D1A">
              <w:rPr>
                <w:sz w:val="18"/>
                <w:szCs w:val="18"/>
                <w:lang w:val="en-GB"/>
              </w:rPr>
              <w:t xml:space="preserve">law / </w:t>
            </w:r>
            <w:r w:rsidR="00A556EA">
              <w:rPr>
                <w:sz w:val="18"/>
                <w:szCs w:val="18"/>
                <w:lang w:val="en-GB"/>
              </w:rPr>
              <w:t>r</w:t>
            </w:r>
            <w:r w:rsidR="003635AB" w:rsidRPr="003635AB">
              <w:rPr>
                <w:sz w:val="18"/>
                <w:szCs w:val="18"/>
                <w:lang w:val="en-GB"/>
              </w:rPr>
              <w:t>egulations</w:t>
            </w:r>
            <w:r w:rsidRPr="003635AB">
              <w:rPr>
                <w:sz w:val="18"/>
                <w:szCs w:val="18"/>
                <w:lang w:val="en-GB"/>
              </w:rPr>
              <w:t xml:space="preserve"> proven false, for each individual case in the amount of CZK 5000</w:t>
            </w:r>
            <w:r w:rsidR="00A556EA">
              <w:rPr>
                <w:sz w:val="18"/>
                <w:szCs w:val="18"/>
                <w:lang w:val="en-GB"/>
              </w:rPr>
              <w:t>.</w:t>
            </w:r>
          </w:p>
        </w:tc>
      </w:tr>
      <w:tr w:rsidR="00034FBA" w:rsidRPr="003635AB" w14:paraId="0F0FFD25" w14:textId="77777777" w:rsidTr="00A24C1D">
        <w:trPr>
          <w:trHeight w:val="470"/>
          <w:jc w:val="center"/>
        </w:trPr>
        <w:tc>
          <w:tcPr>
            <w:tcW w:w="1844" w:type="dxa"/>
            <w:gridSpan w:val="5"/>
            <w:tcBorders>
              <w:left w:val="nil"/>
              <w:right w:val="single" w:sz="4" w:space="0" w:color="auto"/>
            </w:tcBorders>
            <w:noWrap/>
          </w:tcPr>
          <w:p w14:paraId="748AAFD3" w14:textId="6D80E94A" w:rsidR="00034FBA" w:rsidRPr="003635AB" w:rsidRDefault="00034FBA" w:rsidP="00034FBA">
            <w:pPr>
              <w:ind w:right="-100"/>
              <w:rPr>
                <w:b/>
                <w:sz w:val="18"/>
                <w:szCs w:val="18"/>
                <w:lang w:val="en-GB"/>
              </w:rPr>
            </w:pPr>
            <w:r w:rsidRPr="003635AB">
              <w:rPr>
                <w:b/>
                <w:color w:val="000000"/>
                <w:sz w:val="18"/>
                <w:szCs w:val="18"/>
                <w:lang w:val="en-GB"/>
              </w:rPr>
              <w:lastRenderedPageBreak/>
              <w:t>Annexes</w:t>
            </w:r>
          </w:p>
        </w:tc>
        <w:tc>
          <w:tcPr>
            <w:tcW w:w="9414" w:type="dxa"/>
            <w:gridSpan w:val="13"/>
            <w:tcBorders>
              <w:top w:val="single" w:sz="4" w:space="0" w:color="auto"/>
              <w:left w:val="single" w:sz="4" w:space="0" w:color="auto"/>
              <w:bottom w:val="single" w:sz="4" w:space="0" w:color="auto"/>
              <w:right w:val="single" w:sz="4" w:space="0" w:color="000000"/>
            </w:tcBorders>
            <w:noWrap/>
          </w:tcPr>
          <w:p w14:paraId="1C593D38" w14:textId="388A3A83" w:rsidR="00034FBA" w:rsidRPr="003635AB" w:rsidRDefault="00034FBA" w:rsidP="00A24C1D">
            <w:pPr>
              <w:pBdr>
                <w:top w:val="nil"/>
                <w:left w:val="nil"/>
                <w:bottom w:val="nil"/>
                <w:right w:val="nil"/>
                <w:between w:val="nil"/>
              </w:pBdr>
              <w:rPr>
                <w:color w:val="000000"/>
                <w:sz w:val="18"/>
                <w:szCs w:val="18"/>
                <w:lang w:val="en-GB"/>
              </w:rPr>
            </w:pPr>
            <w:r w:rsidRPr="003635AB">
              <w:rPr>
                <w:color w:val="000000"/>
                <w:sz w:val="18"/>
                <w:szCs w:val="18"/>
                <w:lang w:val="en-GB"/>
              </w:rPr>
              <w:t xml:space="preserve">Annex No. 1: </w:t>
            </w:r>
            <w:r w:rsidRPr="003635AB">
              <w:rPr>
                <w:color w:val="000000"/>
                <w:sz w:val="18"/>
                <w:szCs w:val="18"/>
                <w:lang w:val="en-GB"/>
              </w:rPr>
              <w:tab/>
            </w:r>
            <w:r w:rsidR="004E7691" w:rsidRPr="003635AB">
              <w:rPr>
                <w:color w:val="000000"/>
                <w:sz w:val="18"/>
                <w:szCs w:val="18"/>
                <w:lang w:val="en-GB"/>
              </w:rPr>
              <w:t>Absolute r</w:t>
            </w:r>
            <w:r w:rsidR="004A3A85" w:rsidRPr="003635AB">
              <w:rPr>
                <w:color w:val="000000"/>
                <w:sz w:val="18"/>
                <w:szCs w:val="18"/>
                <w:lang w:val="en-GB"/>
              </w:rPr>
              <w:t>equirements</w:t>
            </w:r>
            <w:r w:rsidRPr="003635AB">
              <w:rPr>
                <w:color w:val="000000"/>
                <w:sz w:val="18"/>
                <w:szCs w:val="18"/>
                <w:lang w:val="en-GB"/>
              </w:rPr>
              <w:t xml:space="preserve">  </w:t>
            </w:r>
            <w:r w:rsidRPr="003635AB">
              <w:rPr>
                <w:color w:val="000000"/>
                <w:sz w:val="18"/>
                <w:szCs w:val="18"/>
                <w:highlight w:val="green"/>
                <w:lang w:val="en-GB"/>
              </w:rPr>
              <w:t xml:space="preserve">(doplňte přílohu podle bodu </w:t>
            </w:r>
            <w:r w:rsidRPr="003635AB">
              <w:rPr>
                <w:color w:val="000000"/>
                <w:sz w:val="18"/>
                <w:szCs w:val="18"/>
                <w:highlight w:val="yellow"/>
                <w:lang w:val="en-GB"/>
              </w:rPr>
              <w:t xml:space="preserve">11.6.4 </w:t>
            </w:r>
            <w:r w:rsidRPr="003635AB">
              <w:rPr>
                <w:color w:val="000000"/>
                <w:sz w:val="18"/>
                <w:szCs w:val="18"/>
                <w:highlight w:val="green"/>
                <w:lang w:val="en-GB"/>
              </w:rPr>
              <w:t xml:space="preserve">výzvy k podání nabídky) </w:t>
            </w:r>
          </w:p>
          <w:p w14:paraId="078832C2" w14:textId="0582B1C0" w:rsidR="00034FBA" w:rsidRPr="003635AB" w:rsidRDefault="00034FBA" w:rsidP="00B57787">
            <w:pPr>
              <w:rPr>
                <w:b/>
                <w:bCs/>
                <w:sz w:val="18"/>
                <w:szCs w:val="18"/>
                <w:lang w:val="en-GB"/>
              </w:rPr>
            </w:pPr>
            <w:r w:rsidRPr="003635AB">
              <w:rPr>
                <w:color w:val="000000"/>
                <w:sz w:val="18"/>
                <w:szCs w:val="18"/>
                <w:lang w:val="en-GB"/>
              </w:rPr>
              <w:t xml:space="preserve">Annex No. 2: </w:t>
            </w:r>
            <w:r w:rsidRPr="003635AB">
              <w:rPr>
                <w:color w:val="000000"/>
                <w:sz w:val="18"/>
                <w:szCs w:val="18"/>
                <w:lang w:val="en-GB"/>
              </w:rPr>
              <w:tab/>
            </w:r>
            <w:r w:rsidR="004E7691" w:rsidRPr="003635AB">
              <w:rPr>
                <w:color w:val="000000"/>
                <w:sz w:val="18"/>
                <w:szCs w:val="18"/>
                <w:lang w:val="en-GB"/>
              </w:rPr>
              <w:t xml:space="preserve">Goods parameters specification </w:t>
            </w:r>
            <w:r w:rsidRPr="003635AB">
              <w:rPr>
                <w:color w:val="000000"/>
                <w:sz w:val="18"/>
                <w:szCs w:val="18"/>
                <w:highlight w:val="green"/>
                <w:lang w:val="en-GB"/>
              </w:rPr>
              <w:t xml:space="preserve">(doplňte přílohu podle bodu </w:t>
            </w:r>
            <w:r w:rsidRPr="003635AB">
              <w:rPr>
                <w:color w:val="000000"/>
                <w:sz w:val="18"/>
                <w:szCs w:val="18"/>
                <w:highlight w:val="yellow"/>
                <w:lang w:val="en-GB"/>
              </w:rPr>
              <w:t xml:space="preserve">11.6.5 </w:t>
            </w:r>
            <w:r w:rsidRPr="003635AB">
              <w:rPr>
                <w:color w:val="000000"/>
                <w:sz w:val="18"/>
                <w:szCs w:val="18"/>
                <w:highlight w:val="green"/>
                <w:lang w:val="en-GB"/>
              </w:rPr>
              <w:t xml:space="preserve">výzvy k podání nabídky) </w:t>
            </w:r>
          </w:p>
        </w:tc>
      </w:tr>
      <w:tr w:rsidR="00034FBA" w:rsidRPr="003635AB" w14:paraId="2697DDAE" w14:textId="77777777" w:rsidTr="00A24C1D">
        <w:trPr>
          <w:trHeight w:val="470"/>
          <w:jc w:val="center"/>
        </w:trPr>
        <w:tc>
          <w:tcPr>
            <w:tcW w:w="1844" w:type="dxa"/>
            <w:gridSpan w:val="5"/>
            <w:tcBorders>
              <w:left w:val="nil"/>
              <w:right w:val="single" w:sz="4" w:space="0" w:color="auto"/>
            </w:tcBorders>
            <w:noWrap/>
          </w:tcPr>
          <w:p w14:paraId="7C027767" w14:textId="20A8D400" w:rsidR="00034FBA" w:rsidRPr="003635AB" w:rsidRDefault="00034FBA">
            <w:pPr>
              <w:ind w:right="-100"/>
              <w:rPr>
                <w:b/>
                <w:color w:val="000000"/>
                <w:sz w:val="18"/>
                <w:szCs w:val="18"/>
                <w:lang w:val="en-GB"/>
              </w:rPr>
            </w:pPr>
            <w:r w:rsidRPr="003635AB">
              <w:rPr>
                <w:b/>
                <w:color w:val="000000"/>
                <w:sz w:val="18"/>
                <w:szCs w:val="18"/>
                <w:lang w:val="en-GB"/>
              </w:rPr>
              <w:t xml:space="preserve">Contact person of the </w:t>
            </w:r>
            <w:r w:rsidR="00931DDA" w:rsidRPr="003635AB">
              <w:rPr>
                <w:b/>
                <w:color w:val="000000"/>
                <w:sz w:val="18"/>
                <w:szCs w:val="18"/>
                <w:lang w:val="en-GB"/>
              </w:rPr>
              <w:t>s</w:t>
            </w:r>
            <w:r w:rsidRPr="003635AB">
              <w:rPr>
                <w:b/>
                <w:color w:val="000000"/>
                <w:sz w:val="18"/>
                <w:szCs w:val="18"/>
                <w:lang w:val="en-GB"/>
              </w:rPr>
              <w:t>eller</w:t>
            </w:r>
          </w:p>
        </w:tc>
        <w:tc>
          <w:tcPr>
            <w:tcW w:w="9414" w:type="dxa"/>
            <w:gridSpan w:val="13"/>
            <w:tcBorders>
              <w:top w:val="single" w:sz="4" w:space="0" w:color="auto"/>
              <w:left w:val="single" w:sz="4" w:space="0" w:color="auto"/>
              <w:bottom w:val="single" w:sz="4" w:space="0" w:color="auto"/>
              <w:right w:val="single" w:sz="4" w:space="0" w:color="000000"/>
            </w:tcBorders>
            <w:noWrap/>
          </w:tcPr>
          <w:p w14:paraId="0DCF0203" w14:textId="68865BF2" w:rsidR="00034FBA" w:rsidRPr="003635AB" w:rsidRDefault="00942DCE" w:rsidP="00034FBA">
            <w:pPr>
              <w:pBdr>
                <w:top w:val="nil"/>
                <w:left w:val="nil"/>
                <w:bottom w:val="nil"/>
                <w:right w:val="nil"/>
                <w:between w:val="nil"/>
              </w:pBdr>
              <w:jc w:val="center"/>
              <w:rPr>
                <w:color w:val="000000"/>
                <w:sz w:val="18"/>
                <w:szCs w:val="18"/>
                <w:highlight w:val="yellow"/>
                <w:lang w:val="en-GB"/>
              </w:rPr>
            </w:pPr>
            <w:r w:rsidRPr="003635AB">
              <w:rPr>
                <w:sz w:val="18"/>
                <w:szCs w:val="18"/>
                <w:highlight w:val="yellow"/>
                <w:lang w:val="en-GB"/>
              </w:rPr>
              <w:t>&gt;&gt;</w:t>
            </w:r>
            <w:r w:rsidRPr="003635AB">
              <w:rPr>
                <w:rStyle w:val="hps"/>
                <w:sz w:val="18"/>
                <w:szCs w:val="18"/>
                <w:highlight w:val="yellow"/>
                <w:lang w:val="en-GB"/>
              </w:rPr>
              <w:t>supplier fills in</w:t>
            </w:r>
            <w:r w:rsidR="004C7F5B" w:rsidRPr="003635AB">
              <w:rPr>
                <w:rStyle w:val="hps"/>
                <w:sz w:val="18"/>
                <w:szCs w:val="18"/>
                <w:highlight w:val="yellow"/>
                <w:lang w:val="en-GB"/>
              </w:rPr>
              <w:t xml:space="preserve"> the name</w:t>
            </w:r>
            <w:r w:rsidRPr="003635AB">
              <w:rPr>
                <w:rStyle w:val="hps"/>
                <w:sz w:val="18"/>
                <w:szCs w:val="18"/>
                <w:highlight w:val="yellow"/>
                <w:lang w:val="en-GB"/>
              </w:rPr>
              <w:t>, position, email and the telephone No. of its contact person</w:t>
            </w:r>
            <w:r w:rsidRPr="003635AB">
              <w:rPr>
                <w:sz w:val="18"/>
                <w:szCs w:val="18"/>
                <w:highlight w:val="yellow"/>
                <w:lang w:val="en-GB"/>
              </w:rPr>
              <w:t>&lt;&lt;</w:t>
            </w:r>
          </w:p>
          <w:p w14:paraId="05ABB052" w14:textId="32100F45" w:rsidR="00034FBA" w:rsidRPr="003635AB" w:rsidRDefault="005A2E26" w:rsidP="00B57787">
            <w:pPr>
              <w:pBdr>
                <w:top w:val="nil"/>
                <w:left w:val="nil"/>
                <w:bottom w:val="nil"/>
                <w:right w:val="nil"/>
                <w:between w:val="nil"/>
              </w:pBdr>
              <w:ind w:left="1871" w:hanging="1559"/>
              <w:rPr>
                <w:color w:val="000000"/>
                <w:sz w:val="18"/>
                <w:szCs w:val="18"/>
                <w:lang w:val="en-GB"/>
              </w:rPr>
            </w:pPr>
            <w:r w:rsidRPr="003635AB">
              <w:rPr>
                <w:color w:val="000000"/>
                <w:sz w:val="18"/>
                <w:szCs w:val="18"/>
                <w:lang w:val="en-GB"/>
              </w:rPr>
              <w:t>Note: contact details will not be published in the register of contracts pursuant to Act No. 340 / 2015 Coll.</w:t>
            </w:r>
          </w:p>
        </w:tc>
      </w:tr>
      <w:tr w:rsidR="00034FBA" w:rsidRPr="003635AB" w14:paraId="50F1A63E" w14:textId="77777777" w:rsidTr="00A24C1D">
        <w:trPr>
          <w:trHeight w:val="470"/>
          <w:jc w:val="center"/>
        </w:trPr>
        <w:tc>
          <w:tcPr>
            <w:tcW w:w="1844" w:type="dxa"/>
            <w:gridSpan w:val="5"/>
            <w:tcBorders>
              <w:left w:val="nil"/>
              <w:right w:val="single" w:sz="4" w:space="0" w:color="auto"/>
            </w:tcBorders>
            <w:noWrap/>
          </w:tcPr>
          <w:p w14:paraId="54E853C2" w14:textId="359C474F" w:rsidR="00034FBA" w:rsidRPr="003635AB" w:rsidRDefault="00034FBA">
            <w:pPr>
              <w:ind w:right="-100"/>
              <w:rPr>
                <w:b/>
                <w:color w:val="000000"/>
                <w:sz w:val="18"/>
                <w:szCs w:val="18"/>
                <w:lang w:val="en-GB"/>
              </w:rPr>
            </w:pPr>
            <w:r w:rsidRPr="003635AB">
              <w:rPr>
                <w:b/>
                <w:color w:val="000000"/>
                <w:sz w:val="18"/>
                <w:szCs w:val="18"/>
                <w:lang w:val="en-GB"/>
              </w:rPr>
              <w:t xml:space="preserve">Contact person of the </w:t>
            </w:r>
            <w:r w:rsidR="00931DDA" w:rsidRPr="003635AB">
              <w:rPr>
                <w:b/>
                <w:color w:val="000000"/>
                <w:sz w:val="18"/>
                <w:szCs w:val="18"/>
                <w:lang w:val="en-GB"/>
              </w:rPr>
              <w:t>b</w:t>
            </w:r>
            <w:r w:rsidRPr="003635AB">
              <w:rPr>
                <w:b/>
                <w:color w:val="000000"/>
                <w:sz w:val="18"/>
                <w:szCs w:val="18"/>
                <w:lang w:val="en-GB"/>
              </w:rPr>
              <w:t>uyer</w:t>
            </w:r>
          </w:p>
        </w:tc>
        <w:tc>
          <w:tcPr>
            <w:tcW w:w="9414" w:type="dxa"/>
            <w:gridSpan w:val="13"/>
            <w:tcBorders>
              <w:top w:val="single" w:sz="4" w:space="0" w:color="auto"/>
              <w:left w:val="single" w:sz="4" w:space="0" w:color="auto"/>
              <w:bottom w:val="single" w:sz="4" w:space="0" w:color="auto"/>
              <w:right w:val="single" w:sz="4" w:space="0" w:color="000000"/>
            </w:tcBorders>
            <w:noWrap/>
          </w:tcPr>
          <w:p w14:paraId="6FE21FFA" w14:textId="5E565FC1" w:rsidR="00034FBA" w:rsidRPr="003635AB" w:rsidRDefault="00034FBA" w:rsidP="00B57787">
            <w:pPr>
              <w:pBdr>
                <w:top w:val="nil"/>
                <w:left w:val="nil"/>
                <w:bottom w:val="nil"/>
                <w:right w:val="nil"/>
                <w:between w:val="nil"/>
              </w:pBdr>
              <w:jc w:val="center"/>
              <w:rPr>
                <w:color w:val="000000"/>
                <w:sz w:val="18"/>
                <w:szCs w:val="18"/>
                <w:highlight w:val="yellow"/>
                <w:lang w:val="en-GB"/>
              </w:rPr>
            </w:pPr>
            <w:r w:rsidRPr="003635AB">
              <w:rPr>
                <w:color w:val="000000"/>
                <w:sz w:val="18"/>
                <w:szCs w:val="18"/>
                <w:highlight w:val="green"/>
                <w:lang w:val="en-GB"/>
              </w:rPr>
              <w:t>&gt;&gt;Kontaktní osoby včetně jej</w:t>
            </w:r>
            <w:r w:rsidR="005A2E26" w:rsidRPr="003635AB">
              <w:rPr>
                <w:color w:val="000000"/>
                <w:sz w:val="18"/>
                <w:szCs w:val="18"/>
                <w:highlight w:val="green"/>
                <w:lang w:val="en-GB"/>
              </w:rPr>
              <w:t>i</w:t>
            </w:r>
            <w:r w:rsidRPr="003635AB">
              <w:rPr>
                <w:color w:val="000000"/>
                <w:sz w:val="18"/>
                <w:szCs w:val="18"/>
                <w:highlight w:val="green"/>
                <w:lang w:val="en-GB"/>
              </w:rPr>
              <w:t>ch kontaktů uvede zadavatel před podpisem smlouvy &lt;&lt;</w:t>
            </w:r>
          </w:p>
        </w:tc>
      </w:tr>
      <w:tr w:rsidR="00034FBA" w:rsidRPr="003635AB" w14:paraId="2219963A" w14:textId="77777777" w:rsidTr="00A24C1D">
        <w:trPr>
          <w:trHeight w:val="470"/>
          <w:jc w:val="center"/>
        </w:trPr>
        <w:tc>
          <w:tcPr>
            <w:tcW w:w="1844" w:type="dxa"/>
            <w:gridSpan w:val="5"/>
            <w:tcBorders>
              <w:left w:val="nil"/>
              <w:bottom w:val="single" w:sz="4" w:space="0" w:color="auto"/>
              <w:right w:val="single" w:sz="4" w:space="0" w:color="auto"/>
            </w:tcBorders>
            <w:noWrap/>
          </w:tcPr>
          <w:p w14:paraId="25016CA1" w14:textId="537F13B8" w:rsidR="00034FBA" w:rsidRPr="003635AB" w:rsidRDefault="004A3A85" w:rsidP="00034FBA">
            <w:pPr>
              <w:ind w:right="-100"/>
              <w:rPr>
                <w:b/>
                <w:color w:val="000000"/>
                <w:sz w:val="18"/>
                <w:szCs w:val="18"/>
                <w:lang w:val="en-GB"/>
              </w:rPr>
            </w:pPr>
            <w:r w:rsidRPr="003635AB">
              <w:rPr>
                <w:b/>
                <w:color w:val="000000"/>
                <w:sz w:val="18"/>
                <w:szCs w:val="18"/>
                <w:lang w:val="en-GB"/>
              </w:rPr>
              <w:t>Properties of the goods</w:t>
            </w:r>
            <w:r w:rsidR="00034FBA" w:rsidRPr="003635AB">
              <w:rPr>
                <w:rStyle w:val="Znakapoznpodarou"/>
                <w:b/>
                <w:color w:val="000000"/>
                <w:sz w:val="18"/>
                <w:szCs w:val="18"/>
                <w:lang w:val="en-GB"/>
              </w:rPr>
              <w:footnoteReference w:id="3"/>
            </w:r>
          </w:p>
        </w:tc>
        <w:tc>
          <w:tcPr>
            <w:tcW w:w="9414" w:type="dxa"/>
            <w:gridSpan w:val="13"/>
            <w:tcBorders>
              <w:top w:val="single" w:sz="4" w:space="0" w:color="auto"/>
              <w:left w:val="single" w:sz="4" w:space="0" w:color="auto"/>
              <w:bottom w:val="single" w:sz="4" w:space="0" w:color="auto"/>
              <w:right w:val="single" w:sz="4" w:space="0" w:color="000000"/>
            </w:tcBorders>
            <w:noWrap/>
          </w:tcPr>
          <w:p w14:paraId="7F055EF8" w14:textId="0A2F01CD" w:rsidR="004A3A85" w:rsidRPr="003635AB" w:rsidRDefault="004A3A85" w:rsidP="004A3A85">
            <w:pPr>
              <w:rPr>
                <w:b/>
                <w:bCs/>
                <w:sz w:val="18"/>
                <w:szCs w:val="18"/>
                <w:highlight w:val="green"/>
                <w:lang w:val="en-GB"/>
              </w:rPr>
            </w:pPr>
            <w:r w:rsidRPr="003635AB">
              <w:rPr>
                <w:b/>
                <w:bCs/>
                <w:sz w:val="18"/>
                <w:szCs w:val="18"/>
                <w:highlight w:val="green"/>
                <w:lang w:val="en-GB"/>
              </w:rPr>
              <w:t>The g</w:t>
            </w:r>
            <w:r w:rsidR="00917570">
              <w:rPr>
                <w:b/>
                <w:bCs/>
                <w:sz w:val="18"/>
                <w:szCs w:val="18"/>
                <w:highlight w:val="green"/>
                <w:lang w:val="en-GB"/>
              </w:rPr>
              <w:t>oods will be used for demanding research</w:t>
            </w:r>
            <w:r w:rsidRPr="003635AB">
              <w:rPr>
                <w:b/>
                <w:bCs/>
                <w:sz w:val="18"/>
                <w:szCs w:val="18"/>
                <w:highlight w:val="green"/>
                <w:lang w:val="en-GB"/>
              </w:rPr>
              <w:t xml:space="preserve"> laboratory experiments in the area of ​​&gt;&gt;doplnit&lt;&lt; and on devices &gt;&gt; doplnit &lt;&lt;.</w:t>
            </w:r>
          </w:p>
          <w:p w14:paraId="0C195A91" w14:textId="5171DFF8" w:rsidR="004A3A85" w:rsidRPr="003635AB" w:rsidRDefault="004A3A85" w:rsidP="004A3A85">
            <w:pPr>
              <w:rPr>
                <w:b/>
                <w:bCs/>
                <w:sz w:val="18"/>
                <w:szCs w:val="18"/>
                <w:highlight w:val="green"/>
                <w:lang w:val="en-GB"/>
              </w:rPr>
            </w:pPr>
            <w:r w:rsidRPr="003635AB">
              <w:rPr>
                <w:b/>
                <w:bCs/>
                <w:sz w:val="18"/>
                <w:szCs w:val="18"/>
                <w:highlight w:val="green"/>
                <w:lang w:val="en-GB"/>
              </w:rPr>
              <w:t xml:space="preserve">The goods must be of the highest quality and correspond to the stated use, otherwise the </w:t>
            </w:r>
            <w:r w:rsidR="00931DDA" w:rsidRPr="003635AB">
              <w:rPr>
                <w:b/>
                <w:bCs/>
                <w:sz w:val="18"/>
                <w:szCs w:val="18"/>
                <w:highlight w:val="green"/>
                <w:lang w:val="en-GB"/>
              </w:rPr>
              <w:t>b</w:t>
            </w:r>
            <w:r w:rsidRPr="003635AB">
              <w:rPr>
                <w:b/>
                <w:bCs/>
                <w:sz w:val="18"/>
                <w:szCs w:val="18"/>
                <w:highlight w:val="green"/>
                <w:lang w:val="en-GB"/>
              </w:rPr>
              <w:t>uyer is entitled to claim the above mentioned</w:t>
            </w:r>
            <w:r w:rsidR="00931DDA" w:rsidRPr="003635AB">
              <w:rPr>
                <w:b/>
                <w:bCs/>
                <w:sz w:val="18"/>
                <w:szCs w:val="18"/>
                <w:highlight w:val="green"/>
                <w:lang w:val="en-GB"/>
              </w:rPr>
              <w:t xml:space="preserve"> </w:t>
            </w:r>
            <w:r w:rsidRPr="003635AB">
              <w:rPr>
                <w:b/>
                <w:bCs/>
                <w:sz w:val="18"/>
                <w:szCs w:val="18"/>
                <w:highlight w:val="green"/>
                <w:lang w:val="en-GB"/>
              </w:rPr>
              <w:t>contractual sanctions.</w:t>
            </w:r>
          </w:p>
          <w:p w14:paraId="42B12D09" w14:textId="335D777A" w:rsidR="00034FBA" w:rsidRPr="003635AB" w:rsidRDefault="004A3A85" w:rsidP="00A24C1D">
            <w:pPr>
              <w:rPr>
                <w:b/>
                <w:bCs/>
                <w:sz w:val="18"/>
                <w:szCs w:val="18"/>
                <w:highlight w:val="green"/>
                <w:lang w:val="en-GB"/>
              </w:rPr>
            </w:pPr>
            <w:r w:rsidRPr="003635AB">
              <w:rPr>
                <w:b/>
                <w:bCs/>
                <w:sz w:val="18"/>
                <w:szCs w:val="18"/>
                <w:highlight w:val="green"/>
                <w:lang w:val="en-GB"/>
              </w:rPr>
              <w:t>The Applicant declares that it produces the goods solely for the purpose of research and that no comparable goods are on the market at the date of conclusion of this contract.</w:t>
            </w:r>
          </w:p>
        </w:tc>
      </w:tr>
    </w:tbl>
    <w:p w14:paraId="15C54C0F" w14:textId="4DDB44BE" w:rsidR="00CB45E9" w:rsidRPr="003635AB" w:rsidRDefault="00CB45E9" w:rsidP="00042969">
      <w:pPr>
        <w:ind w:right="854"/>
        <w:rPr>
          <w:b/>
          <w:bCs/>
          <w:szCs w:val="36"/>
          <w:lang w:val="en-GB"/>
        </w:rPr>
      </w:pPr>
    </w:p>
    <w:p w14:paraId="58CCF6CD" w14:textId="0259D2E7" w:rsidR="00520B52" w:rsidRPr="003635AB" w:rsidRDefault="00520B52" w:rsidP="00BE4887">
      <w:pPr>
        <w:pStyle w:val="Odstavecseseznamem"/>
        <w:numPr>
          <w:ilvl w:val="0"/>
          <w:numId w:val="3"/>
        </w:numPr>
        <w:ind w:right="854"/>
        <w:jc w:val="center"/>
        <w:rPr>
          <w:b/>
          <w:bCs/>
          <w:szCs w:val="14"/>
          <w:u w:val="single"/>
          <w:lang w:val="en-GB"/>
        </w:rPr>
      </w:pPr>
      <w:r w:rsidRPr="003635AB">
        <w:rPr>
          <w:szCs w:val="36"/>
          <w:lang w:val="en-GB"/>
        </w:rPr>
        <w:br w:type="column"/>
      </w:r>
      <w:r w:rsidR="00BE4887" w:rsidRPr="003635AB">
        <w:rPr>
          <w:b/>
          <w:bCs/>
          <w:sz w:val="28"/>
          <w:szCs w:val="36"/>
          <w:lang w:val="en-GB"/>
        </w:rPr>
        <w:lastRenderedPageBreak/>
        <w:t>GENERAL PART</w:t>
      </w:r>
    </w:p>
    <w:p w14:paraId="2DD010BF" w14:textId="77777777" w:rsidR="00BE4887" w:rsidRPr="003635AB" w:rsidRDefault="00BE4887" w:rsidP="00BE4887">
      <w:pPr>
        <w:pStyle w:val="Odstavecseseznamem"/>
        <w:ind w:left="1080" w:right="854"/>
        <w:rPr>
          <w:b/>
          <w:bCs/>
          <w:sz w:val="18"/>
          <w:szCs w:val="14"/>
          <w:u w:val="single"/>
          <w:lang w:val="en-GB"/>
        </w:rPr>
      </w:pPr>
    </w:p>
    <w:p w14:paraId="0F86AF22" w14:textId="49F145F1" w:rsidR="00520B52" w:rsidRPr="003635AB" w:rsidRDefault="00B54A33" w:rsidP="00023D1A">
      <w:pPr>
        <w:spacing w:before="60"/>
        <w:ind w:right="854"/>
        <w:jc w:val="center"/>
        <w:rPr>
          <w:sz w:val="18"/>
          <w:szCs w:val="18"/>
          <w:lang w:val="en-GB"/>
        </w:rPr>
      </w:pPr>
      <w:r w:rsidRPr="003635AB">
        <w:rPr>
          <w:sz w:val="18"/>
          <w:szCs w:val="18"/>
          <w:lang w:val="en-GB"/>
        </w:rPr>
        <w:t>This part</w:t>
      </w:r>
      <w:r w:rsidR="00C44D58" w:rsidRPr="003635AB">
        <w:rPr>
          <w:sz w:val="18"/>
          <w:szCs w:val="18"/>
          <w:lang w:val="en-GB"/>
        </w:rPr>
        <w:t xml:space="preserve"> regulates detailed</w:t>
      </w:r>
      <w:r w:rsidR="005172CD" w:rsidRPr="003635AB">
        <w:rPr>
          <w:sz w:val="18"/>
          <w:szCs w:val="18"/>
          <w:lang w:val="en-GB"/>
        </w:rPr>
        <w:t xml:space="preserve"> cond</w:t>
      </w:r>
      <w:r w:rsidR="006C079F" w:rsidRPr="003635AB">
        <w:rPr>
          <w:sz w:val="18"/>
          <w:szCs w:val="18"/>
          <w:lang w:val="en-GB"/>
        </w:rPr>
        <w:t xml:space="preserve">itions of the purchase contract. </w:t>
      </w:r>
      <w:r w:rsidR="00A2666E" w:rsidRPr="003635AB">
        <w:rPr>
          <w:sz w:val="18"/>
          <w:szCs w:val="18"/>
          <w:lang w:val="en-GB"/>
        </w:rPr>
        <w:t xml:space="preserve">The </w:t>
      </w:r>
      <w:r w:rsidR="006C079F" w:rsidRPr="003635AB">
        <w:rPr>
          <w:sz w:val="18"/>
          <w:szCs w:val="18"/>
          <w:lang w:val="en-GB"/>
        </w:rPr>
        <w:t xml:space="preserve">Part A defines basic conditions of </w:t>
      </w:r>
      <w:r w:rsidR="00931DDA" w:rsidRPr="003635AB">
        <w:rPr>
          <w:sz w:val="18"/>
          <w:szCs w:val="18"/>
          <w:lang w:val="en-GB"/>
        </w:rPr>
        <w:t>this c</w:t>
      </w:r>
      <w:r w:rsidR="006C079F" w:rsidRPr="003635AB">
        <w:rPr>
          <w:sz w:val="18"/>
          <w:szCs w:val="18"/>
          <w:lang w:val="en-GB"/>
        </w:rPr>
        <w:t>ontract.</w:t>
      </w:r>
      <w:r w:rsidR="005172CD" w:rsidRPr="003635AB">
        <w:rPr>
          <w:sz w:val="18"/>
          <w:szCs w:val="18"/>
          <w:lang w:val="en-GB"/>
        </w:rPr>
        <w:t xml:space="preserve"> In the event of any conflict between</w:t>
      </w:r>
      <w:r w:rsidR="00A2666E" w:rsidRPr="003635AB">
        <w:rPr>
          <w:sz w:val="18"/>
          <w:szCs w:val="18"/>
          <w:lang w:val="en-GB"/>
        </w:rPr>
        <w:t xml:space="preserve"> the</w:t>
      </w:r>
      <w:r w:rsidR="005172CD" w:rsidRPr="003635AB">
        <w:rPr>
          <w:sz w:val="18"/>
          <w:szCs w:val="18"/>
          <w:lang w:val="en-GB"/>
        </w:rPr>
        <w:t xml:space="preserve"> Part A and</w:t>
      </w:r>
      <w:r w:rsidR="00A2666E" w:rsidRPr="003635AB">
        <w:rPr>
          <w:sz w:val="18"/>
          <w:szCs w:val="18"/>
          <w:lang w:val="en-GB"/>
        </w:rPr>
        <w:t xml:space="preserve"> the</w:t>
      </w:r>
      <w:r w:rsidR="005172CD" w:rsidRPr="003635AB">
        <w:rPr>
          <w:sz w:val="18"/>
          <w:szCs w:val="18"/>
          <w:lang w:val="en-GB"/>
        </w:rPr>
        <w:t xml:space="preserve"> Part B of this </w:t>
      </w:r>
      <w:r w:rsidR="00931DDA" w:rsidRPr="003635AB">
        <w:rPr>
          <w:sz w:val="18"/>
          <w:szCs w:val="18"/>
          <w:lang w:val="en-GB"/>
        </w:rPr>
        <w:t>contract</w:t>
      </w:r>
      <w:r w:rsidR="005172CD" w:rsidRPr="003635AB">
        <w:rPr>
          <w:sz w:val="18"/>
          <w:szCs w:val="18"/>
          <w:lang w:val="en-GB"/>
        </w:rPr>
        <w:t xml:space="preserve">, </w:t>
      </w:r>
      <w:r w:rsidR="00A2666E" w:rsidRPr="003635AB">
        <w:rPr>
          <w:sz w:val="18"/>
          <w:szCs w:val="18"/>
          <w:lang w:val="en-GB"/>
        </w:rPr>
        <w:t xml:space="preserve">the </w:t>
      </w:r>
      <w:r w:rsidR="00E23F2A" w:rsidRPr="003635AB">
        <w:rPr>
          <w:sz w:val="18"/>
          <w:szCs w:val="18"/>
          <w:lang w:val="en-GB"/>
        </w:rPr>
        <w:t>P</w:t>
      </w:r>
      <w:r w:rsidR="005172CD" w:rsidRPr="003635AB">
        <w:rPr>
          <w:sz w:val="18"/>
          <w:szCs w:val="18"/>
          <w:lang w:val="en-GB"/>
        </w:rPr>
        <w:t>art A has precedence.</w:t>
      </w:r>
    </w:p>
    <w:p w14:paraId="3CF951B7" w14:textId="77777777" w:rsidR="00520B52" w:rsidRPr="003635AB" w:rsidRDefault="00520B52" w:rsidP="00023D1A">
      <w:pPr>
        <w:spacing w:before="60"/>
        <w:ind w:right="854"/>
        <w:jc w:val="center"/>
        <w:rPr>
          <w:sz w:val="18"/>
          <w:szCs w:val="18"/>
          <w:lang w:val="en-GB"/>
        </w:rPr>
      </w:pPr>
    </w:p>
    <w:p w14:paraId="43C0B352" w14:textId="77777777" w:rsidR="00520B52" w:rsidRPr="003635AB" w:rsidRDefault="00D707B9" w:rsidP="00023D1A">
      <w:pPr>
        <w:numPr>
          <w:ilvl w:val="0"/>
          <w:numId w:val="4"/>
        </w:numPr>
        <w:spacing w:before="60"/>
        <w:ind w:right="854"/>
        <w:jc w:val="center"/>
        <w:rPr>
          <w:b/>
          <w:sz w:val="18"/>
          <w:szCs w:val="18"/>
          <w:u w:val="single"/>
          <w:lang w:val="en-GB"/>
        </w:rPr>
      </w:pPr>
      <w:r w:rsidRPr="003635AB">
        <w:rPr>
          <w:rStyle w:val="hps"/>
          <w:b/>
          <w:sz w:val="18"/>
          <w:szCs w:val="18"/>
          <w:u w:val="single"/>
          <w:lang w:val="en-GB"/>
        </w:rPr>
        <w:t>Introductory provisions</w:t>
      </w:r>
    </w:p>
    <w:p w14:paraId="52AC2276" w14:textId="696B7BF2" w:rsidR="00520B52" w:rsidRPr="003635AB" w:rsidRDefault="00D707B9" w:rsidP="00023D1A">
      <w:pPr>
        <w:pStyle w:val="SmlOdst10"/>
        <w:numPr>
          <w:ilvl w:val="0"/>
          <w:numId w:val="5"/>
        </w:numPr>
        <w:spacing w:line="240" w:lineRule="auto"/>
        <w:ind w:right="854"/>
        <w:rPr>
          <w:sz w:val="18"/>
          <w:szCs w:val="18"/>
          <w:lang w:val="en-GB"/>
        </w:rPr>
      </w:pPr>
      <w:r w:rsidRPr="003635AB">
        <w:rPr>
          <w:sz w:val="18"/>
          <w:szCs w:val="18"/>
          <w:lang w:val="en-GB"/>
        </w:rPr>
        <w:t>The seller must deliver the new and unused goods and provide services associated with the delivered goods</w:t>
      </w:r>
      <w:r w:rsidR="00520B52" w:rsidRPr="003635AB">
        <w:rPr>
          <w:sz w:val="18"/>
          <w:szCs w:val="18"/>
          <w:lang w:val="en-GB"/>
        </w:rPr>
        <w:t xml:space="preserve">. </w:t>
      </w:r>
      <w:r w:rsidR="007E3A84" w:rsidRPr="003635AB">
        <w:rPr>
          <w:sz w:val="18"/>
          <w:szCs w:val="18"/>
          <w:lang w:val="en-GB"/>
        </w:rPr>
        <w:t xml:space="preserve">If the </w:t>
      </w:r>
      <w:r w:rsidR="00931DDA" w:rsidRPr="003635AB">
        <w:rPr>
          <w:sz w:val="18"/>
          <w:szCs w:val="18"/>
          <w:lang w:val="en-GB"/>
        </w:rPr>
        <w:t xml:space="preserve">contract </w:t>
      </w:r>
      <w:r w:rsidR="007E3A84" w:rsidRPr="003635AB">
        <w:rPr>
          <w:sz w:val="18"/>
          <w:szCs w:val="18"/>
          <w:lang w:val="en-GB"/>
        </w:rPr>
        <w:t>is concluded on the basis of</w:t>
      </w:r>
      <w:r w:rsidR="002602E9" w:rsidRPr="003635AB">
        <w:rPr>
          <w:sz w:val="18"/>
          <w:szCs w:val="18"/>
          <w:lang w:val="en-GB"/>
        </w:rPr>
        <w:t xml:space="preserve"> a</w:t>
      </w:r>
      <w:r w:rsidR="007E3A84" w:rsidRPr="003635AB">
        <w:rPr>
          <w:sz w:val="18"/>
          <w:szCs w:val="18"/>
          <w:lang w:val="en-GB"/>
        </w:rPr>
        <w:t xml:space="preserve"> selection or</w:t>
      </w:r>
      <w:r w:rsidR="002602E9" w:rsidRPr="003635AB">
        <w:rPr>
          <w:sz w:val="18"/>
          <w:szCs w:val="18"/>
          <w:lang w:val="en-GB"/>
        </w:rPr>
        <w:t xml:space="preserve"> an a</w:t>
      </w:r>
      <w:r w:rsidR="007E3A84" w:rsidRPr="003635AB">
        <w:rPr>
          <w:sz w:val="18"/>
          <w:szCs w:val="18"/>
          <w:lang w:val="en-GB"/>
        </w:rPr>
        <w:t xml:space="preserve">ward procedure </w:t>
      </w:r>
      <w:r w:rsidR="008C0DD2" w:rsidRPr="003635AB">
        <w:rPr>
          <w:sz w:val="18"/>
          <w:szCs w:val="18"/>
          <w:lang w:val="en-GB"/>
        </w:rPr>
        <w:t xml:space="preserve">the goods </w:t>
      </w:r>
      <w:r w:rsidR="007E3A84" w:rsidRPr="003635AB">
        <w:rPr>
          <w:sz w:val="18"/>
          <w:szCs w:val="18"/>
          <w:lang w:val="en-GB"/>
        </w:rPr>
        <w:t xml:space="preserve">must have product properties </w:t>
      </w:r>
      <w:r w:rsidR="00460421" w:rsidRPr="003635AB">
        <w:rPr>
          <w:sz w:val="18"/>
          <w:szCs w:val="18"/>
          <w:lang w:val="en-GB"/>
        </w:rPr>
        <w:t>and parameters required by the b</w:t>
      </w:r>
      <w:r w:rsidR="007E3A84" w:rsidRPr="003635AB">
        <w:rPr>
          <w:sz w:val="18"/>
          <w:szCs w:val="18"/>
          <w:lang w:val="en-GB"/>
        </w:rPr>
        <w:t>uyer in the tender conditions</w:t>
      </w:r>
      <w:r w:rsidR="00520B52" w:rsidRPr="003635AB">
        <w:rPr>
          <w:sz w:val="18"/>
          <w:szCs w:val="18"/>
          <w:lang w:val="en-GB"/>
        </w:rPr>
        <w:t xml:space="preserve">. </w:t>
      </w:r>
      <w:r w:rsidR="007E3A84" w:rsidRPr="003635AB">
        <w:rPr>
          <w:sz w:val="18"/>
          <w:szCs w:val="18"/>
          <w:lang w:val="en-GB"/>
        </w:rPr>
        <w:t xml:space="preserve">Goods </w:t>
      </w:r>
      <w:r w:rsidR="006C7185" w:rsidRPr="003635AB">
        <w:rPr>
          <w:sz w:val="18"/>
          <w:szCs w:val="18"/>
          <w:lang w:val="en-GB"/>
        </w:rPr>
        <w:t>must fulfil</w:t>
      </w:r>
      <w:r w:rsidR="008C0DD2" w:rsidRPr="003635AB">
        <w:rPr>
          <w:sz w:val="18"/>
          <w:szCs w:val="18"/>
          <w:lang w:val="en-GB"/>
        </w:rPr>
        <w:t xml:space="preserve"> the stated purpose.</w:t>
      </w:r>
      <w:r w:rsidR="007E3A84" w:rsidRPr="003635AB">
        <w:rPr>
          <w:sz w:val="18"/>
          <w:szCs w:val="18"/>
          <w:lang w:val="en-GB"/>
        </w:rPr>
        <w:t xml:space="preserve"> </w:t>
      </w:r>
      <w:r w:rsidR="008C0DD2" w:rsidRPr="003635AB">
        <w:rPr>
          <w:sz w:val="18"/>
          <w:szCs w:val="18"/>
          <w:lang w:val="en-GB"/>
        </w:rPr>
        <w:t xml:space="preserve">If the purpose is not expressly stated, </w:t>
      </w:r>
      <w:r w:rsidR="004929CB" w:rsidRPr="003635AB">
        <w:rPr>
          <w:sz w:val="18"/>
          <w:szCs w:val="18"/>
          <w:lang w:val="en-GB"/>
        </w:rPr>
        <w:t>it must fulfil</w:t>
      </w:r>
      <w:r w:rsidR="008C0DD2" w:rsidRPr="003635AB">
        <w:rPr>
          <w:sz w:val="18"/>
          <w:szCs w:val="18"/>
          <w:lang w:val="en-GB"/>
        </w:rPr>
        <w:t xml:space="preserve"> the purpose which is determined by the way the goods are generally used.</w:t>
      </w:r>
    </w:p>
    <w:p w14:paraId="599ECC33" w14:textId="6DB4FEC7" w:rsidR="00520B52" w:rsidRPr="003635AB" w:rsidRDefault="007E3A84" w:rsidP="00023D1A">
      <w:pPr>
        <w:pStyle w:val="SmlOdst10"/>
        <w:numPr>
          <w:ilvl w:val="0"/>
          <w:numId w:val="5"/>
        </w:numPr>
        <w:spacing w:line="240" w:lineRule="auto"/>
        <w:ind w:right="854"/>
        <w:rPr>
          <w:sz w:val="18"/>
          <w:szCs w:val="18"/>
          <w:lang w:val="en-GB"/>
        </w:rPr>
      </w:pPr>
      <w:r w:rsidRPr="003635AB">
        <w:rPr>
          <w:sz w:val="18"/>
          <w:szCs w:val="18"/>
          <w:lang w:val="en-GB"/>
        </w:rPr>
        <w:t>The goods delivered contrary to</w:t>
      </w:r>
      <w:r w:rsidR="004178D1" w:rsidRPr="003635AB">
        <w:rPr>
          <w:sz w:val="18"/>
          <w:szCs w:val="18"/>
          <w:lang w:val="en-GB"/>
        </w:rPr>
        <w:t xml:space="preserve"> the </w:t>
      </w:r>
      <w:r w:rsidRPr="003635AB">
        <w:rPr>
          <w:sz w:val="18"/>
          <w:szCs w:val="18"/>
          <w:lang w:val="en-GB"/>
        </w:rPr>
        <w:t>paragraph 1 of this Article shall be deemed defective.</w:t>
      </w:r>
    </w:p>
    <w:p w14:paraId="3C0CB2A5" w14:textId="77777777" w:rsidR="00520B52" w:rsidRPr="003635AB" w:rsidRDefault="00520B52" w:rsidP="00023D1A">
      <w:pPr>
        <w:spacing w:before="60"/>
        <w:ind w:left="360" w:right="854"/>
        <w:jc w:val="both"/>
        <w:rPr>
          <w:sz w:val="18"/>
          <w:szCs w:val="18"/>
          <w:lang w:val="en-GB"/>
        </w:rPr>
      </w:pPr>
    </w:p>
    <w:p w14:paraId="4E2E2FEB" w14:textId="77777777" w:rsidR="00520B52" w:rsidRPr="003635AB" w:rsidRDefault="007E3A84" w:rsidP="00023D1A">
      <w:pPr>
        <w:pStyle w:val="Odstavecseseznamem"/>
        <w:numPr>
          <w:ilvl w:val="0"/>
          <w:numId w:val="4"/>
        </w:numPr>
        <w:spacing w:before="60"/>
        <w:ind w:right="854"/>
        <w:jc w:val="center"/>
        <w:rPr>
          <w:rStyle w:val="hps"/>
          <w:b/>
          <w:sz w:val="18"/>
          <w:szCs w:val="18"/>
          <w:u w:val="single"/>
          <w:lang w:val="en-GB"/>
        </w:rPr>
      </w:pPr>
      <w:r w:rsidRPr="003635AB">
        <w:rPr>
          <w:rStyle w:val="hps"/>
          <w:b/>
          <w:sz w:val="18"/>
          <w:szCs w:val="18"/>
          <w:lang w:val="en-GB"/>
        </w:rPr>
        <w:t xml:space="preserve">   </w:t>
      </w:r>
      <w:r w:rsidRPr="003635AB">
        <w:rPr>
          <w:rStyle w:val="hps"/>
          <w:b/>
          <w:sz w:val="18"/>
          <w:szCs w:val="18"/>
          <w:u w:val="single"/>
          <w:lang w:val="en-GB"/>
        </w:rPr>
        <w:t>Invoicing and payment terms</w:t>
      </w:r>
    </w:p>
    <w:p w14:paraId="5CF12B40" w14:textId="245B61C9" w:rsidR="007E3A84" w:rsidRPr="003635AB" w:rsidRDefault="007E3A84" w:rsidP="00023D1A">
      <w:pPr>
        <w:pStyle w:val="Odstavecseseznamem"/>
        <w:numPr>
          <w:ilvl w:val="0"/>
          <w:numId w:val="9"/>
        </w:numPr>
        <w:spacing w:before="60"/>
        <w:ind w:right="854"/>
        <w:jc w:val="both"/>
        <w:rPr>
          <w:rStyle w:val="hps"/>
          <w:sz w:val="18"/>
          <w:szCs w:val="18"/>
          <w:lang w:val="en-GB"/>
        </w:rPr>
      </w:pPr>
      <w:r w:rsidRPr="003635AB">
        <w:rPr>
          <w:rStyle w:val="hps"/>
          <w:sz w:val="18"/>
          <w:szCs w:val="18"/>
          <w:lang w:val="en-GB"/>
        </w:rPr>
        <w:t>The purchase</w:t>
      </w:r>
      <w:r w:rsidR="00C63DFD" w:rsidRPr="003635AB">
        <w:rPr>
          <w:rStyle w:val="hps"/>
          <w:sz w:val="18"/>
          <w:szCs w:val="18"/>
          <w:lang w:val="en-GB"/>
        </w:rPr>
        <w:t xml:space="preserve"> </w:t>
      </w:r>
      <w:r w:rsidRPr="003635AB">
        <w:rPr>
          <w:rStyle w:val="hps"/>
          <w:sz w:val="18"/>
          <w:szCs w:val="18"/>
          <w:lang w:val="en-GB"/>
        </w:rPr>
        <w:t>price</w:t>
      </w:r>
      <w:r w:rsidR="00C63DFD" w:rsidRPr="003635AB">
        <w:rPr>
          <w:rStyle w:val="hps"/>
          <w:sz w:val="18"/>
          <w:szCs w:val="18"/>
          <w:lang w:val="en-GB"/>
        </w:rPr>
        <w:t xml:space="preserve"> </w:t>
      </w:r>
      <w:r w:rsidRPr="003635AB">
        <w:rPr>
          <w:rStyle w:val="hps"/>
          <w:sz w:val="18"/>
          <w:szCs w:val="18"/>
          <w:lang w:val="en-GB"/>
        </w:rPr>
        <w:t>includes</w:t>
      </w:r>
      <w:r w:rsidR="00C63DFD" w:rsidRPr="003635AB">
        <w:rPr>
          <w:rStyle w:val="hps"/>
          <w:sz w:val="18"/>
          <w:szCs w:val="18"/>
          <w:lang w:val="en-GB"/>
        </w:rPr>
        <w:t xml:space="preserve"> </w:t>
      </w:r>
      <w:r w:rsidRPr="003635AB">
        <w:rPr>
          <w:rStyle w:val="hps"/>
          <w:sz w:val="18"/>
          <w:szCs w:val="18"/>
          <w:lang w:val="en-GB"/>
        </w:rPr>
        <w:t>all costs</w:t>
      </w:r>
      <w:r w:rsidR="00C63DFD" w:rsidRPr="003635AB">
        <w:rPr>
          <w:rStyle w:val="hps"/>
          <w:sz w:val="18"/>
          <w:szCs w:val="18"/>
          <w:lang w:val="en-GB"/>
        </w:rPr>
        <w:t xml:space="preserve"> </w:t>
      </w:r>
      <w:r w:rsidRPr="003635AB">
        <w:rPr>
          <w:rStyle w:val="hps"/>
          <w:sz w:val="18"/>
          <w:szCs w:val="18"/>
          <w:lang w:val="en-GB"/>
        </w:rPr>
        <w:t>and</w:t>
      </w:r>
      <w:r w:rsidR="00C63DFD" w:rsidRPr="003635AB">
        <w:rPr>
          <w:rStyle w:val="hps"/>
          <w:sz w:val="18"/>
          <w:szCs w:val="18"/>
          <w:lang w:val="en-GB"/>
        </w:rPr>
        <w:t xml:space="preserve"> </w:t>
      </w:r>
      <w:r w:rsidRPr="003635AB">
        <w:rPr>
          <w:rStyle w:val="hps"/>
          <w:sz w:val="18"/>
          <w:szCs w:val="18"/>
          <w:lang w:val="en-GB"/>
        </w:rPr>
        <w:t>profit</w:t>
      </w:r>
      <w:r w:rsidR="00C63DFD" w:rsidRPr="003635AB">
        <w:rPr>
          <w:rStyle w:val="hps"/>
          <w:sz w:val="18"/>
          <w:szCs w:val="18"/>
          <w:lang w:val="en-GB"/>
        </w:rPr>
        <w:t xml:space="preserve"> </w:t>
      </w:r>
      <w:r w:rsidRPr="003635AB">
        <w:rPr>
          <w:rStyle w:val="hps"/>
          <w:sz w:val="18"/>
          <w:szCs w:val="18"/>
          <w:lang w:val="en-GB"/>
        </w:rPr>
        <w:t>of the seller.</w:t>
      </w:r>
      <w:r w:rsidR="00C63DFD" w:rsidRPr="003635AB">
        <w:rPr>
          <w:rStyle w:val="hps"/>
          <w:sz w:val="18"/>
          <w:szCs w:val="18"/>
          <w:lang w:val="en-GB"/>
        </w:rPr>
        <w:t xml:space="preserve"> </w:t>
      </w:r>
      <w:r w:rsidRPr="003635AB">
        <w:rPr>
          <w:rStyle w:val="hps"/>
          <w:sz w:val="18"/>
          <w:szCs w:val="18"/>
          <w:lang w:val="en-GB"/>
        </w:rPr>
        <w:t>The purchase</w:t>
      </w:r>
      <w:r w:rsidR="008F6775" w:rsidRPr="003635AB">
        <w:rPr>
          <w:rStyle w:val="hps"/>
          <w:sz w:val="18"/>
          <w:szCs w:val="18"/>
          <w:lang w:val="en-GB"/>
        </w:rPr>
        <w:t xml:space="preserve"> </w:t>
      </w:r>
      <w:r w:rsidRPr="003635AB">
        <w:rPr>
          <w:rStyle w:val="hps"/>
          <w:sz w:val="18"/>
          <w:szCs w:val="18"/>
          <w:lang w:val="en-GB"/>
        </w:rPr>
        <w:t>price</w:t>
      </w:r>
      <w:r w:rsidR="008F6775" w:rsidRPr="003635AB">
        <w:rPr>
          <w:rStyle w:val="hps"/>
          <w:sz w:val="18"/>
          <w:szCs w:val="18"/>
          <w:lang w:val="en-GB"/>
        </w:rPr>
        <w:t xml:space="preserve"> </w:t>
      </w:r>
      <w:r w:rsidRPr="003635AB">
        <w:rPr>
          <w:rStyle w:val="hps"/>
          <w:sz w:val="18"/>
          <w:szCs w:val="18"/>
          <w:lang w:val="en-GB"/>
        </w:rPr>
        <w:t>includes, in particular</w:t>
      </w:r>
      <w:r w:rsidR="008F6775" w:rsidRPr="003635AB">
        <w:rPr>
          <w:rStyle w:val="hps"/>
          <w:sz w:val="18"/>
          <w:szCs w:val="18"/>
          <w:lang w:val="en-GB"/>
        </w:rPr>
        <w:t xml:space="preserve"> </w:t>
      </w:r>
      <w:r w:rsidRPr="003635AB">
        <w:rPr>
          <w:rStyle w:val="hps"/>
          <w:sz w:val="18"/>
          <w:szCs w:val="18"/>
          <w:lang w:val="en-GB"/>
        </w:rPr>
        <w:t>banking</w:t>
      </w:r>
      <w:r w:rsidR="008F6775" w:rsidRPr="003635AB">
        <w:rPr>
          <w:rStyle w:val="hps"/>
          <w:sz w:val="18"/>
          <w:szCs w:val="18"/>
          <w:lang w:val="en-GB"/>
        </w:rPr>
        <w:t xml:space="preserve"> </w:t>
      </w:r>
      <w:r w:rsidRPr="003635AB">
        <w:rPr>
          <w:rStyle w:val="hps"/>
          <w:sz w:val="18"/>
          <w:szCs w:val="18"/>
          <w:lang w:val="en-GB"/>
        </w:rPr>
        <w:t>and</w:t>
      </w:r>
      <w:r w:rsidR="008F6775" w:rsidRPr="003635AB">
        <w:rPr>
          <w:rStyle w:val="hps"/>
          <w:sz w:val="18"/>
          <w:szCs w:val="18"/>
          <w:lang w:val="en-GB"/>
        </w:rPr>
        <w:t xml:space="preserve"> </w:t>
      </w:r>
      <w:r w:rsidRPr="003635AB">
        <w:rPr>
          <w:rStyle w:val="hps"/>
          <w:sz w:val="18"/>
          <w:szCs w:val="18"/>
          <w:lang w:val="en-GB"/>
        </w:rPr>
        <w:t>other fees</w:t>
      </w:r>
      <w:r w:rsidRPr="003635AB">
        <w:rPr>
          <w:sz w:val="18"/>
          <w:szCs w:val="18"/>
          <w:lang w:val="en-GB"/>
        </w:rPr>
        <w:t xml:space="preserve">, transport and </w:t>
      </w:r>
      <w:r w:rsidRPr="003635AB">
        <w:rPr>
          <w:rStyle w:val="hps"/>
          <w:sz w:val="18"/>
          <w:szCs w:val="18"/>
          <w:lang w:val="en-GB"/>
        </w:rPr>
        <w:t>installation of the goods</w:t>
      </w:r>
      <w:r w:rsidRPr="003635AB">
        <w:rPr>
          <w:sz w:val="18"/>
          <w:szCs w:val="18"/>
          <w:lang w:val="en-GB"/>
        </w:rPr>
        <w:t xml:space="preserve">, </w:t>
      </w:r>
      <w:r w:rsidRPr="003635AB">
        <w:rPr>
          <w:rStyle w:val="hps"/>
          <w:sz w:val="18"/>
          <w:szCs w:val="18"/>
          <w:lang w:val="en-GB"/>
        </w:rPr>
        <w:t>putting</w:t>
      </w:r>
      <w:r w:rsidR="00DE2D87" w:rsidRPr="003635AB">
        <w:rPr>
          <w:rStyle w:val="hps"/>
          <w:sz w:val="18"/>
          <w:szCs w:val="18"/>
          <w:lang w:val="en-GB"/>
        </w:rPr>
        <w:t xml:space="preserve"> </w:t>
      </w:r>
      <w:r w:rsidRPr="003635AB">
        <w:rPr>
          <w:rStyle w:val="hps"/>
          <w:sz w:val="18"/>
          <w:szCs w:val="18"/>
          <w:lang w:val="en-GB"/>
        </w:rPr>
        <w:t>into</w:t>
      </w:r>
      <w:r w:rsidR="00B65B27" w:rsidRPr="003635AB">
        <w:rPr>
          <w:sz w:val="18"/>
          <w:szCs w:val="18"/>
          <w:lang w:val="en-GB"/>
        </w:rPr>
        <w:t xml:space="preserve"> a </w:t>
      </w:r>
      <w:r w:rsidRPr="003635AB">
        <w:rPr>
          <w:rStyle w:val="hps"/>
          <w:sz w:val="18"/>
          <w:szCs w:val="18"/>
          <w:lang w:val="en-GB"/>
        </w:rPr>
        <w:t>permanent operation</w:t>
      </w:r>
      <w:r w:rsidRPr="003635AB">
        <w:rPr>
          <w:sz w:val="18"/>
          <w:szCs w:val="18"/>
          <w:lang w:val="en-GB"/>
        </w:rPr>
        <w:t>,</w:t>
      </w:r>
      <w:r w:rsidR="00E23F2A" w:rsidRPr="003635AB">
        <w:rPr>
          <w:sz w:val="18"/>
          <w:szCs w:val="18"/>
          <w:lang w:val="en-GB"/>
        </w:rPr>
        <w:t xml:space="preserve"> removal of packing material, </w:t>
      </w:r>
      <w:r w:rsidR="00B65B27" w:rsidRPr="003635AB">
        <w:rPr>
          <w:sz w:val="18"/>
          <w:szCs w:val="18"/>
          <w:lang w:val="en-GB"/>
        </w:rPr>
        <w:t xml:space="preserve">an </w:t>
      </w:r>
      <w:r w:rsidRPr="003635AB">
        <w:rPr>
          <w:rStyle w:val="hps"/>
          <w:sz w:val="18"/>
          <w:szCs w:val="18"/>
          <w:lang w:val="en-GB"/>
        </w:rPr>
        <w:t>operator training</w:t>
      </w:r>
      <w:r w:rsidR="00DE2D87" w:rsidRPr="003635AB">
        <w:rPr>
          <w:rStyle w:val="hps"/>
          <w:sz w:val="18"/>
          <w:szCs w:val="18"/>
          <w:lang w:val="en-GB"/>
        </w:rPr>
        <w:t xml:space="preserve"> </w:t>
      </w:r>
      <w:r w:rsidRPr="003635AB">
        <w:rPr>
          <w:rStyle w:val="hps"/>
          <w:sz w:val="18"/>
          <w:szCs w:val="18"/>
          <w:lang w:val="en-GB"/>
        </w:rPr>
        <w:t>and</w:t>
      </w:r>
      <w:r w:rsidR="00DE2D87" w:rsidRPr="003635AB">
        <w:rPr>
          <w:rStyle w:val="hps"/>
          <w:sz w:val="18"/>
          <w:szCs w:val="18"/>
          <w:lang w:val="en-GB"/>
        </w:rPr>
        <w:t xml:space="preserve"> </w:t>
      </w:r>
      <w:r w:rsidRPr="003635AB">
        <w:rPr>
          <w:rStyle w:val="hps"/>
          <w:sz w:val="18"/>
          <w:szCs w:val="18"/>
          <w:lang w:val="en-GB"/>
        </w:rPr>
        <w:t>the costs</w:t>
      </w:r>
      <w:r w:rsidR="00DE2D87" w:rsidRPr="003635AB">
        <w:rPr>
          <w:rStyle w:val="hps"/>
          <w:sz w:val="18"/>
          <w:szCs w:val="18"/>
          <w:lang w:val="en-GB"/>
        </w:rPr>
        <w:t xml:space="preserve"> </w:t>
      </w:r>
      <w:r w:rsidRPr="003635AB">
        <w:rPr>
          <w:rStyle w:val="hps"/>
          <w:sz w:val="18"/>
          <w:szCs w:val="18"/>
          <w:lang w:val="en-GB"/>
        </w:rPr>
        <w:t>for warranty</w:t>
      </w:r>
      <w:r w:rsidR="00DE2D87" w:rsidRPr="003635AB">
        <w:rPr>
          <w:rStyle w:val="hps"/>
          <w:sz w:val="18"/>
          <w:szCs w:val="18"/>
          <w:lang w:val="en-GB"/>
        </w:rPr>
        <w:t xml:space="preserve"> </w:t>
      </w:r>
      <w:r w:rsidR="00917570">
        <w:rPr>
          <w:rStyle w:val="hps"/>
          <w:sz w:val="18"/>
          <w:szCs w:val="18"/>
          <w:lang w:val="en-GB"/>
        </w:rPr>
        <w:t xml:space="preserve">and post-warranty </w:t>
      </w:r>
      <w:r w:rsidRPr="003635AB">
        <w:rPr>
          <w:rStyle w:val="hps"/>
          <w:sz w:val="18"/>
          <w:szCs w:val="18"/>
          <w:lang w:val="en-GB"/>
        </w:rPr>
        <w:t>service</w:t>
      </w:r>
      <w:r w:rsidRPr="003635AB">
        <w:rPr>
          <w:sz w:val="18"/>
          <w:szCs w:val="18"/>
          <w:lang w:val="en-GB"/>
        </w:rPr>
        <w:t xml:space="preserve">. </w:t>
      </w:r>
      <w:r w:rsidRPr="003635AB">
        <w:rPr>
          <w:rStyle w:val="hps"/>
          <w:sz w:val="18"/>
          <w:szCs w:val="18"/>
          <w:lang w:val="en-GB"/>
        </w:rPr>
        <w:t>The purchase</w:t>
      </w:r>
      <w:r w:rsidR="00377007" w:rsidRPr="003635AB">
        <w:rPr>
          <w:rStyle w:val="hps"/>
          <w:sz w:val="18"/>
          <w:szCs w:val="18"/>
          <w:lang w:val="en-GB"/>
        </w:rPr>
        <w:t xml:space="preserve"> </w:t>
      </w:r>
      <w:r w:rsidRPr="003635AB">
        <w:rPr>
          <w:rStyle w:val="hps"/>
          <w:sz w:val="18"/>
          <w:szCs w:val="18"/>
          <w:lang w:val="en-GB"/>
        </w:rPr>
        <w:t>price</w:t>
      </w:r>
      <w:r w:rsidR="00377007" w:rsidRPr="003635AB">
        <w:rPr>
          <w:rStyle w:val="hps"/>
          <w:sz w:val="18"/>
          <w:szCs w:val="18"/>
          <w:lang w:val="en-GB"/>
        </w:rPr>
        <w:t xml:space="preserve"> </w:t>
      </w:r>
      <w:r w:rsidRPr="003635AB">
        <w:rPr>
          <w:rStyle w:val="hps"/>
          <w:sz w:val="18"/>
          <w:szCs w:val="18"/>
          <w:lang w:val="en-GB"/>
        </w:rPr>
        <w:t>is</w:t>
      </w:r>
      <w:r w:rsidR="00377007" w:rsidRPr="003635AB">
        <w:rPr>
          <w:rStyle w:val="hps"/>
          <w:sz w:val="18"/>
          <w:szCs w:val="18"/>
          <w:lang w:val="en-GB"/>
        </w:rPr>
        <w:t xml:space="preserve"> </w:t>
      </w:r>
      <w:r w:rsidRPr="003635AB">
        <w:rPr>
          <w:rStyle w:val="hps"/>
          <w:sz w:val="18"/>
          <w:szCs w:val="18"/>
          <w:lang w:val="en-GB"/>
        </w:rPr>
        <w:t>fixed</w:t>
      </w:r>
      <w:r w:rsidR="00377007" w:rsidRPr="003635AB">
        <w:rPr>
          <w:rStyle w:val="hps"/>
          <w:sz w:val="18"/>
          <w:szCs w:val="18"/>
          <w:lang w:val="en-GB"/>
        </w:rPr>
        <w:t xml:space="preserve"> </w:t>
      </w:r>
      <w:r w:rsidRPr="003635AB">
        <w:rPr>
          <w:rStyle w:val="hps"/>
          <w:sz w:val="18"/>
          <w:szCs w:val="18"/>
          <w:lang w:val="en-GB"/>
        </w:rPr>
        <w:t>and</w:t>
      </w:r>
      <w:r w:rsidR="00377007" w:rsidRPr="003635AB">
        <w:rPr>
          <w:rStyle w:val="hps"/>
          <w:sz w:val="18"/>
          <w:szCs w:val="18"/>
          <w:lang w:val="en-GB"/>
        </w:rPr>
        <w:t xml:space="preserve"> </w:t>
      </w:r>
      <w:r w:rsidRPr="003635AB">
        <w:rPr>
          <w:rStyle w:val="hps"/>
          <w:sz w:val="18"/>
          <w:szCs w:val="18"/>
          <w:lang w:val="en-GB"/>
        </w:rPr>
        <w:t>complete and</w:t>
      </w:r>
      <w:r w:rsidR="00377007" w:rsidRPr="003635AB">
        <w:rPr>
          <w:rStyle w:val="hps"/>
          <w:sz w:val="18"/>
          <w:szCs w:val="18"/>
          <w:lang w:val="en-GB"/>
        </w:rPr>
        <w:t xml:space="preserve"> </w:t>
      </w:r>
      <w:r w:rsidRPr="003635AB">
        <w:rPr>
          <w:rStyle w:val="hps"/>
          <w:sz w:val="18"/>
          <w:szCs w:val="18"/>
          <w:lang w:val="en-GB"/>
        </w:rPr>
        <w:t>includes</w:t>
      </w:r>
      <w:r w:rsidR="00377007" w:rsidRPr="003635AB">
        <w:rPr>
          <w:rStyle w:val="hps"/>
          <w:sz w:val="18"/>
          <w:szCs w:val="18"/>
          <w:lang w:val="en-GB"/>
        </w:rPr>
        <w:t xml:space="preserve"> </w:t>
      </w:r>
      <w:r w:rsidRPr="003635AB">
        <w:rPr>
          <w:rStyle w:val="hps"/>
          <w:sz w:val="18"/>
          <w:szCs w:val="18"/>
          <w:lang w:val="en-GB"/>
        </w:rPr>
        <w:t>complete</w:t>
      </w:r>
      <w:r w:rsidR="00377007" w:rsidRPr="003635AB">
        <w:rPr>
          <w:rStyle w:val="hps"/>
          <w:sz w:val="18"/>
          <w:szCs w:val="18"/>
          <w:lang w:val="en-GB"/>
        </w:rPr>
        <w:t xml:space="preserve"> </w:t>
      </w:r>
      <w:r w:rsidRPr="003635AB">
        <w:rPr>
          <w:rStyle w:val="hps"/>
          <w:sz w:val="18"/>
          <w:szCs w:val="18"/>
          <w:lang w:val="en-GB"/>
        </w:rPr>
        <w:t xml:space="preserve">delivery. </w:t>
      </w:r>
    </w:p>
    <w:p w14:paraId="2B153122" w14:textId="67C01EEF" w:rsidR="007E3A84" w:rsidRPr="003635AB" w:rsidRDefault="00232D26" w:rsidP="00023D1A">
      <w:pPr>
        <w:pStyle w:val="SmlOdst10"/>
        <w:numPr>
          <w:ilvl w:val="0"/>
          <w:numId w:val="9"/>
        </w:numPr>
        <w:spacing w:line="240" w:lineRule="auto"/>
        <w:ind w:right="854"/>
        <w:rPr>
          <w:sz w:val="18"/>
          <w:szCs w:val="18"/>
          <w:lang w:val="en-GB"/>
        </w:rPr>
      </w:pPr>
      <w:r w:rsidRPr="003635AB">
        <w:rPr>
          <w:sz w:val="18"/>
          <w:szCs w:val="18"/>
          <w:lang w:val="en-GB"/>
        </w:rPr>
        <w:t>T</w:t>
      </w:r>
      <w:r w:rsidR="007E3A84" w:rsidRPr="003635AB">
        <w:rPr>
          <w:sz w:val="18"/>
          <w:szCs w:val="18"/>
          <w:lang w:val="en-GB"/>
        </w:rPr>
        <w:t>he buyer shall pay the purchase price after receiving the goods</w:t>
      </w:r>
      <w:r w:rsidR="004F217B" w:rsidRPr="003635AB">
        <w:rPr>
          <w:sz w:val="18"/>
          <w:szCs w:val="18"/>
          <w:lang w:val="en-GB"/>
        </w:rPr>
        <w:t xml:space="preserve"> and</w:t>
      </w:r>
      <w:r w:rsidR="007E3A84" w:rsidRPr="003635AB">
        <w:rPr>
          <w:sz w:val="18"/>
          <w:szCs w:val="18"/>
          <w:lang w:val="en-GB"/>
        </w:rPr>
        <w:t xml:space="preserve"> documents ne</w:t>
      </w:r>
      <w:r w:rsidR="0019545B" w:rsidRPr="003635AB">
        <w:rPr>
          <w:sz w:val="18"/>
          <w:szCs w:val="18"/>
          <w:lang w:val="en-GB"/>
        </w:rPr>
        <w:t>cessary for the operation of a</w:t>
      </w:r>
      <w:r w:rsidR="007E3A84" w:rsidRPr="003635AB">
        <w:rPr>
          <w:sz w:val="18"/>
          <w:szCs w:val="18"/>
          <w:lang w:val="en-GB"/>
        </w:rPr>
        <w:t xml:space="preserve"> </w:t>
      </w:r>
      <w:r w:rsidR="003009BD" w:rsidRPr="003635AB">
        <w:rPr>
          <w:sz w:val="18"/>
          <w:szCs w:val="18"/>
          <w:lang w:val="en-GB"/>
        </w:rPr>
        <w:t>device</w:t>
      </w:r>
      <w:r w:rsidR="007E3A84" w:rsidRPr="003635AB">
        <w:rPr>
          <w:sz w:val="18"/>
          <w:szCs w:val="18"/>
          <w:lang w:val="en-GB"/>
        </w:rPr>
        <w:t xml:space="preserve"> and the signature of the protocol of delivery and acceptance of goods, on the basis of an invoice (the "</w:t>
      </w:r>
      <w:r w:rsidRPr="003635AB">
        <w:rPr>
          <w:i/>
          <w:sz w:val="18"/>
          <w:szCs w:val="18"/>
          <w:lang w:val="en-GB"/>
        </w:rPr>
        <w:t>invoice</w:t>
      </w:r>
      <w:r w:rsidR="007E3A84" w:rsidRPr="003635AB">
        <w:rPr>
          <w:sz w:val="18"/>
          <w:szCs w:val="18"/>
          <w:lang w:val="en-GB"/>
        </w:rPr>
        <w:t>") with a maturity specified</w:t>
      </w:r>
      <w:r w:rsidR="004F217B" w:rsidRPr="003635AB">
        <w:rPr>
          <w:sz w:val="18"/>
          <w:szCs w:val="18"/>
          <w:lang w:val="en-GB"/>
        </w:rPr>
        <w:t xml:space="preserve"> in the </w:t>
      </w:r>
      <w:r w:rsidR="005142BE" w:rsidRPr="003635AB">
        <w:rPr>
          <w:sz w:val="18"/>
          <w:szCs w:val="18"/>
          <w:lang w:val="en-GB"/>
        </w:rPr>
        <w:t>P</w:t>
      </w:r>
      <w:r w:rsidR="007E3A84" w:rsidRPr="003635AB">
        <w:rPr>
          <w:sz w:val="18"/>
          <w:szCs w:val="18"/>
          <w:lang w:val="en-GB"/>
        </w:rPr>
        <w:t xml:space="preserve">art A of this </w:t>
      </w:r>
      <w:r w:rsidR="00931DDA" w:rsidRPr="003635AB">
        <w:rPr>
          <w:sz w:val="18"/>
          <w:szCs w:val="18"/>
          <w:lang w:val="en-GB"/>
        </w:rPr>
        <w:t xml:space="preserve">contract </w:t>
      </w:r>
      <w:r w:rsidRPr="003635AB">
        <w:rPr>
          <w:sz w:val="18"/>
          <w:szCs w:val="18"/>
          <w:lang w:val="en-GB"/>
        </w:rPr>
        <w:t>that shall begin upon the delivery of the Invoice to the buyer</w:t>
      </w:r>
      <w:r w:rsidR="00BE4887" w:rsidRPr="003635AB">
        <w:rPr>
          <w:sz w:val="18"/>
          <w:szCs w:val="18"/>
          <w:lang w:val="en-GB"/>
        </w:rPr>
        <w:t>.</w:t>
      </w:r>
    </w:p>
    <w:p w14:paraId="670ABAFE" w14:textId="51B2A072" w:rsidR="0023634D" w:rsidRPr="003635AB" w:rsidRDefault="00232D26" w:rsidP="00257FE6">
      <w:pPr>
        <w:pStyle w:val="SmlOdst10"/>
        <w:numPr>
          <w:ilvl w:val="0"/>
          <w:numId w:val="9"/>
        </w:numPr>
        <w:spacing w:line="240" w:lineRule="auto"/>
        <w:ind w:right="854"/>
        <w:rPr>
          <w:rStyle w:val="hps"/>
          <w:sz w:val="18"/>
          <w:szCs w:val="18"/>
          <w:lang w:val="en-GB"/>
        </w:rPr>
      </w:pPr>
      <w:r w:rsidRPr="003635AB">
        <w:rPr>
          <w:sz w:val="18"/>
          <w:szCs w:val="18"/>
          <w:lang w:val="en-GB"/>
        </w:rPr>
        <w:t>The day of payment of the purchase price shall be considered to be the day when the amount is debited from the account of the buyer in favo</w:t>
      </w:r>
      <w:r w:rsidR="002909F6">
        <w:rPr>
          <w:sz w:val="18"/>
          <w:szCs w:val="18"/>
          <w:lang w:val="en-GB"/>
        </w:rPr>
        <w:t>u</w:t>
      </w:r>
      <w:r w:rsidRPr="003635AB">
        <w:rPr>
          <w:sz w:val="18"/>
          <w:szCs w:val="18"/>
          <w:lang w:val="en-GB"/>
        </w:rPr>
        <w:t xml:space="preserve">r of the account of the seller stated on the invoice. </w:t>
      </w:r>
      <w:r w:rsidR="00031340" w:rsidRPr="003635AB">
        <w:rPr>
          <w:rStyle w:val="hps"/>
          <w:sz w:val="18"/>
          <w:szCs w:val="18"/>
          <w:lang w:val="en-GB"/>
        </w:rPr>
        <w:t>The invoice</w:t>
      </w:r>
      <w:r w:rsidR="00643DAE" w:rsidRPr="003635AB">
        <w:rPr>
          <w:rStyle w:val="hps"/>
          <w:sz w:val="18"/>
          <w:szCs w:val="18"/>
          <w:lang w:val="en-GB"/>
        </w:rPr>
        <w:t xml:space="preserve"> </w:t>
      </w:r>
      <w:r w:rsidR="00031340" w:rsidRPr="003635AB">
        <w:rPr>
          <w:rStyle w:val="hps"/>
          <w:sz w:val="18"/>
          <w:szCs w:val="18"/>
          <w:lang w:val="en-GB"/>
        </w:rPr>
        <w:t>must</w:t>
      </w:r>
      <w:r w:rsidR="00643DAE" w:rsidRPr="003635AB">
        <w:rPr>
          <w:rStyle w:val="hps"/>
          <w:sz w:val="18"/>
          <w:szCs w:val="18"/>
          <w:lang w:val="en-GB"/>
        </w:rPr>
        <w:t xml:space="preserve"> </w:t>
      </w:r>
      <w:r w:rsidR="00031340" w:rsidRPr="003635AB">
        <w:rPr>
          <w:rStyle w:val="hps"/>
          <w:sz w:val="18"/>
          <w:szCs w:val="18"/>
          <w:lang w:val="en-GB"/>
        </w:rPr>
        <w:t>be</w:t>
      </w:r>
      <w:r w:rsidR="004A6A4A" w:rsidRPr="003635AB">
        <w:rPr>
          <w:rStyle w:val="hps"/>
          <w:sz w:val="18"/>
          <w:szCs w:val="18"/>
          <w:lang w:val="en-GB"/>
        </w:rPr>
        <w:t xml:space="preserve"> </w:t>
      </w:r>
      <w:r w:rsidR="00031340" w:rsidRPr="003635AB">
        <w:rPr>
          <w:rStyle w:val="hps"/>
          <w:sz w:val="18"/>
          <w:szCs w:val="18"/>
          <w:lang w:val="en-GB"/>
        </w:rPr>
        <w:t>in accordance</w:t>
      </w:r>
      <w:r w:rsidR="00112A2A" w:rsidRPr="003635AB">
        <w:rPr>
          <w:rStyle w:val="hps"/>
          <w:sz w:val="18"/>
          <w:szCs w:val="18"/>
          <w:lang w:val="en-GB"/>
        </w:rPr>
        <w:t xml:space="preserve"> </w:t>
      </w:r>
      <w:r w:rsidR="00031340" w:rsidRPr="003635AB">
        <w:rPr>
          <w:rStyle w:val="hps"/>
          <w:sz w:val="18"/>
          <w:szCs w:val="18"/>
          <w:lang w:val="en-GB"/>
        </w:rPr>
        <w:t>with the generally</w:t>
      </w:r>
      <w:r w:rsidR="00112A2A" w:rsidRPr="003635AB">
        <w:rPr>
          <w:rStyle w:val="hps"/>
          <w:sz w:val="18"/>
          <w:szCs w:val="18"/>
          <w:lang w:val="en-GB"/>
        </w:rPr>
        <w:t xml:space="preserve"> </w:t>
      </w:r>
      <w:r w:rsidR="00031340" w:rsidRPr="003635AB">
        <w:rPr>
          <w:rStyle w:val="hps"/>
          <w:sz w:val="18"/>
          <w:szCs w:val="18"/>
          <w:lang w:val="en-GB"/>
        </w:rPr>
        <w:t>binding legal</w:t>
      </w:r>
      <w:r w:rsidR="00112A2A" w:rsidRPr="003635AB">
        <w:rPr>
          <w:rStyle w:val="hps"/>
          <w:sz w:val="18"/>
          <w:szCs w:val="18"/>
          <w:lang w:val="en-GB"/>
        </w:rPr>
        <w:t xml:space="preserve"> </w:t>
      </w:r>
      <w:r w:rsidR="00031340" w:rsidRPr="003635AB">
        <w:rPr>
          <w:rStyle w:val="hps"/>
          <w:sz w:val="18"/>
          <w:szCs w:val="18"/>
          <w:lang w:val="en-GB"/>
        </w:rPr>
        <w:t>regulations</w:t>
      </w:r>
      <w:r w:rsidR="00041EC2" w:rsidRPr="003635AB">
        <w:rPr>
          <w:rStyle w:val="hps"/>
          <w:sz w:val="18"/>
          <w:szCs w:val="18"/>
          <w:lang w:val="en-GB"/>
        </w:rPr>
        <w:t xml:space="preserve"> and according to the part A of this </w:t>
      </w:r>
      <w:r w:rsidR="00931DDA" w:rsidRPr="003635AB">
        <w:rPr>
          <w:rStyle w:val="hps"/>
          <w:sz w:val="18"/>
          <w:szCs w:val="18"/>
          <w:lang w:val="en-GB"/>
        </w:rPr>
        <w:t>contract</w:t>
      </w:r>
      <w:r w:rsidRPr="003635AB">
        <w:rPr>
          <w:rStyle w:val="hps"/>
          <w:sz w:val="18"/>
          <w:szCs w:val="18"/>
          <w:lang w:val="en-GB"/>
        </w:rPr>
        <w:t>, shall contain the maturity date according to this contract</w:t>
      </w:r>
      <w:r w:rsidR="00041EC2" w:rsidRPr="003635AB">
        <w:rPr>
          <w:rStyle w:val="hps"/>
          <w:sz w:val="18"/>
          <w:szCs w:val="18"/>
          <w:lang w:val="en-GB"/>
        </w:rPr>
        <w:t xml:space="preserve"> </w:t>
      </w:r>
      <w:r w:rsidR="00031340" w:rsidRPr="003635AB">
        <w:rPr>
          <w:rStyle w:val="hps"/>
          <w:sz w:val="18"/>
          <w:szCs w:val="18"/>
          <w:lang w:val="en-GB"/>
        </w:rPr>
        <w:t>and</w:t>
      </w:r>
      <w:r w:rsidR="00F0762A" w:rsidRPr="003635AB">
        <w:rPr>
          <w:rStyle w:val="hps"/>
          <w:sz w:val="18"/>
          <w:szCs w:val="18"/>
          <w:lang w:val="en-GB"/>
        </w:rPr>
        <w:t xml:space="preserve"> </w:t>
      </w:r>
      <w:r w:rsidR="005001A4" w:rsidRPr="003635AB">
        <w:rPr>
          <w:rStyle w:val="hps"/>
          <w:sz w:val="18"/>
          <w:szCs w:val="18"/>
          <w:lang w:val="en-GB"/>
        </w:rPr>
        <w:t xml:space="preserve">its annexes must contain a copy of the </w:t>
      </w:r>
      <w:r w:rsidR="00257FE6" w:rsidRPr="00257FE6">
        <w:rPr>
          <w:rStyle w:val="hps"/>
          <w:sz w:val="18"/>
          <w:szCs w:val="18"/>
          <w:lang w:val="en-GB"/>
        </w:rPr>
        <w:t>handover</w:t>
      </w:r>
      <w:r w:rsidR="002909F6" w:rsidRPr="003635AB">
        <w:rPr>
          <w:rStyle w:val="hps"/>
          <w:sz w:val="18"/>
          <w:szCs w:val="18"/>
          <w:lang w:val="en-GB"/>
        </w:rPr>
        <w:t xml:space="preserve"> </w:t>
      </w:r>
      <w:r w:rsidR="000D6C29" w:rsidRPr="003635AB">
        <w:rPr>
          <w:rStyle w:val="hps"/>
          <w:sz w:val="18"/>
          <w:szCs w:val="18"/>
          <w:lang w:val="en-GB"/>
        </w:rPr>
        <w:t>protocol</w:t>
      </w:r>
      <w:r w:rsidR="005001A4" w:rsidRPr="003635AB">
        <w:rPr>
          <w:rStyle w:val="hps"/>
          <w:sz w:val="18"/>
          <w:szCs w:val="18"/>
          <w:lang w:val="en-GB"/>
        </w:rPr>
        <w:t xml:space="preserve"> signed by both parties. </w:t>
      </w:r>
      <w:r w:rsidRPr="003635AB">
        <w:rPr>
          <w:rStyle w:val="hps"/>
          <w:sz w:val="18"/>
          <w:szCs w:val="18"/>
          <w:lang w:val="en-GB"/>
        </w:rPr>
        <w:t>Should</w:t>
      </w:r>
      <w:r w:rsidR="0023634D" w:rsidRPr="003635AB">
        <w:rPr>
          <w:rStyle w:val="hps"/>
          <w:sz w:val="18"/>
          <w:szCs w:val="18"/>
          <w:lang w:val="en-GB"/>
        </w:rPr>
        <w:t xml:space="preserve"> </w:t>
      </w:r>
      <w:r w:rsidR="00AC3E60" w:rsidRPr="003635AB">
        <w:rPr>
          <w:rStyle w:val="hps"/>
          <w:sz w:val="18"/>
          <w:szCs w:val="18"/>
          <w:lang w:val="en-GB"/>
        </w:rPr>
        <w:t>the</w:t>
      </w:r>
      <w:r w:rsidR="0023634D" w:rsidRPr="003635AB">
        <w:rPr>
          <w:rStyle w:val="hps"/>
          <w:sz w:val="18"/>
          <w:szCs w:val="18"/>
          <w:lang w:val="en-GB"/>
        </w:rPr>
        <w:t xml:space="preserve"> invoice </w:t>
      </w:r>
      <w:r w:rsidRPr="003635AB">
        <w:rPr>
          <w:rStyle w:val="hps"/>
          <w:sz w:val="18"/>
          <w:szCs w:val="18"/>
          <w:lang w:val="en-GB"/>
        </w:rPr>
        <w:t>contain</w:t>
      </w:r>
      <w:r w:rsidR="0023634D" w:rsidRPr="003635AB">
        <w:rPr>
          <w:rStyle w:val="hps"/>
          <w:sz w:val="18"/>
          <w:szCs w:val="18"/>
          <w:lang w:val="en-GB"/>
        </w:rPr>
        <w:t xml:space="preserve"> incorrect</w:t>
      </w:r>
      <w:r w:rsidRPr="003635AB">
        <w:rPr>
          <w:rStyle w:val="hps"/>
          <w:sz w:val="18"/>
          <w:szCs w:val="18"/>
          <w:lang w:val="en-GB"/>
        </w:rPr>
        <w:t xml:space="preserve"> information</w:t>
      </w:r>
      <w:r w:rsidR="0023634D" w:rsidRPr="003635AB">
        <w:rPr>
          <w:rStyle w:val="hps"/>
          <w:sz w:val="18"/>
          <w:szCs w:val="18"/>
          <w:lang w:val="en-GB"/>
        </w:rPr>
        <w:t xml:space="preserve"> or </w:t>
      </w:r>
      <w:r w:rsidRPr="003635AB">
        <w:rPr>
          <w:rStyle w:val="hps"/>
          <w:sz w:val="18"/>
          <w:szCs w:val="18"/>
          <w:lang w:val="en-GB"/>
        </w:rPr>
        <w:t xml:space="preserve">be </w:t>
      </w:r>
      <w:r w:rsidR="0023634D" w:rsidRPr="003635AB">
        <w:rPr>
          <w:rStyle w:val="hps"/>
          <w:sz w:val="18"/>
          <w:szCs w:val="18"/>
          <w:lang w:val="en-GB"/>
        </w:rPr>
        <w:t>incomplete, the buyer is entitled to return it to the seller for</w:t>
      </w:r>
      <w:r w:rsidR="00AC3E60" w:rsidRPr="003635AB">
        <w:rPr>
          <w:rStyle w:val="hps"/>
          <w:sz w:val="18"/>
          <w:szCs w:val="18"/>
          <w:lang w:val="en-GB"/>
        </w:rPr>
        <w:t xml:space="preserve"> a</w:t>
      </w:r>
      <w:r w:rsidR="0023634D" w:rsidRPr="003635AB">
        <w:rPr>
          <w:rStyle w:val="hps"/>
          <w:sz w:val="18"/>
          <w:szCs w:val="18"/>
          <w:lang w:val="en-GB"/>
        </w:rPr>
        <w:t xml:space="preserve"> revision or </w:t>
      </w:r>
      <w:r w:rsidR="00AC3E60" w:rsidRPr="003635AB">
        <w:rPr>
          <w:rStyle w:val="hps"/>
          <w:sz w:val="18"/>
          <w:szCs w:val="18"/>
          <w:lang w:val="en-GB"/>
        </w:rPr>
        <w:t xml:space="preserve">an </w:t>
      </w:r>
      <w:r w:rsidR="0023634D" w:rsidRPr="003635AB">
        <w:rPr>
          <w:rStyle w:val="hps"/>
          <w:sz w:val="18"/>
          <w:szCs w:val="18"/>
          <w:lang w:val="en-GB"/>
        </w:rPr>
        <w:t xml:space="preserve">amendment. In </w:t>
      </w:r>
      <w:r w:rsidRPr="003635AB">
        <w:rPr>
          <w:rStyle w:val="hps"/>
          <w:sz w:val="18"/>
          <w:szCs w:val="18"/>
          <w:lang w:val="en-GB"/>
        </w:rPr>
        <w:t xml:space="preserve">such </w:t>
      </w:r>
      <w:r w:rsidR="0023634D" w:rsidRPr="003635AB">
        <w:rPr>
          <w:rStyle w:val="hps"/>
          <w:sz w:val="18"/>
          <w:szCs w:val="18"/>
          <w:lang w:val="en-GB"/>
        </w:rPr>
        <w:t xml:space="preserve">case, a new maturity period runs from the date of </w:t>
      </w:r>
      <w:r w:rsidRPr="003635AB">
        <w:rPr>
          <w:rStyle w:val="hps"/>
          <w:sz w:val="18"/>
          <w:szCs w:val="18"/>
          <w:lang w:val="en-GB"/>
        </w:rPr>
        <w:t xml:space="preserve">delivery </w:t>
      </w:r>
      <w:r w:rsidR="009C6AF7" w:rsidRPr="003635AB">
        <w:rPr>
          <w:rStyle w:val="hps"/>
          <w:sz w:val="18"/>
          <w:szCs w:val="18"/>
          <w:lang w:val="en-GB"/>
        </w:rPr>
        <w:t xml:space="preserve">of the corrected invoice </w:t>
      </w:r>
      <w:r w:rsidRPr="003635AB">
        <w:rPr>
          <w:rStyle w:val="hps"/>
          <w:sz w:val="18"/>
          <w:szCs w:val="18"/>
          <w:lang w:val="en-GB"/>
        </w:rPr>
        <w:t>to</w:t>
      </w:r>
      <w:r w:rsidR="0023634D" w:rsidRPr="003635AB">
        <w:rPr>
          <w:rStyle w:val="hps"/>
          <w:sz w:val="18"/>
          <w:szCs w:val="18"/>
          <w:lang w:val="en-GB"/>
        </w:rPr>
        <w:t xml:space="preserve"> the buyer.</w:t>
      </w:r>
    </w:p>
    <w:p w14:paraId="58CF6459" w14:textId="57364E67" w:rsidR="00FE0503" w:rsidRPr="003635AB" w:rsidRDefault="00FE0503" w:rsidP="00023D1A">
      <w:pPr>
        <w:pStyle w:val="SmlOdst10"/>
        <w:numPr>
          <w:ilvl w:val="0"/>
          <w:numId w:val="9"/>
        </w:numPr>
        <w:spacing w:line="240" w:lineRule="auto"/>
        <w:ind w:right="854"/>
        <w:rPr>
          <w:rStyle w:val="hps"/>
          <w:sz w:val="18"/>
          <w:szCs w:val="18"/>
          <w:lang w:val="en-GB"/>
        </w:rPr>
      </w:pPr>
      <w:r w:rsidRPr="003635AB">
        <w:rPr>
          <w:rStyle w:val="hps"/>
          <w:sz w:val="18"/>
          <w:szCs w:val="18"/>
          <w:lang w:val="en-GB"/>
        </w:rPr>
        <w:t>In case of a risk that the buyer could be liable for unpaid VAT in the sense of § 109 of the VAT Act, the buyer is entitled to pay VAT to the deposit account according to § 109a of the VAT Act.</w:t>
      </w:r>
    </w:p>
    <w:p w14:paraId="2793AD79" w14:textId="7AB83C57" w:rsidR="00520B52" w:rsidRPr="003635AB" w:rsidRDefault="00520B52" w:rsidP="00023D1A">
      <w:pPr>
        <w:pStyle w:val="Nadpis1"/>
        <w:spacing w:before="60"/>
        <w:ind w:right="854"/>
        <w:jc w:val="both"/>
        <w:rPr>
          <w:sz w:val="18"/>
          <w:szCs w:val="18"/>
          <w:lang w:val="en-GB"/>
        </w:rPr>
      </w:pPr>
    </w:p>
    <w:p w14:paraId="6772B433" w14:textId="77777777" w:rsidR="00520B52" w:rsidRPr="003635AB" w:rsidRDefault="001F6FA0" w:rsidP="00023D1A">
      <w:pPr>
        <w:pStyle w:val="Odstavecseseznamem"/>
        <w:numPr>
          <w:ilvl w:val="0"/>
          <w:numId w:val="4"/>
        </w:numPr>
        <w:spacing w:before="60"/>
        <w:ind w:right="854"/>
        <w:jc w:val="center"/>
        <w:rPr>
          <w:rStyle w:val="hps"/>
          <w:b/>
          <w:sz w:val="18"/>
          <w:szCs w:val="18"/>
          <w:u w:val="single"/>
          <w:lang w:val="en-GB"/>
        </w:rPr>
      </w:pPr>
      <w:r w:rsidRPr="003635AB">
        <w:rPr>
          <w:rStyle w:val="hps"/>
          <w:b/>
          <w:sz w:val="18"/>
          <w:szCs w:val="18"/>
          <w:u w:val="single"/>
          <w:lang w:val="en-GB"/>
        </w:rPr>
        <w:t>Terms of delivery and transfer of title</w:t>
      </w:r>
    </w:p>
    <w:p w14:paraId="34A64E9C" w14:textId="1D790483" w:rsidR="00520B52" w:rsidRPr="003635AB" w:rsidRDefault="001F6FA0" w:rsidP="00023D1A">
      <w:pPr>
        <w:pStyle w:val="SmlOdst10"/>
        <w:numPr>
          <w:ilvl w:val="0"/>
          <w:numId w:val="6"/>
        </w:numPr>
        <w:spacing w:line="240" w:lineRule="auto"/>
        <w:ind w:right="854"/>
        <w:rPr>
          <w:sz w:val="18"/>
          <w:szCs w:val="18"/>
          <w:lang w:val="en-GB"/>
        </w:rPr>
      </w:pPr>
      <w:r w:rsidRPr="003635AB">
        <w:rPr>
          <w:sz w:val="18"/>
          <w:szCs w:val="18"/>
          <w:lang w:val="en-GB"/>
        </w:rPr>
        <w:t xml:space="preserve">The seller delivers </w:t>
      </w:r>
      <w:r w:rsidR="002909F6">
        <w:rPr>
          <w:sz w:val="18"/>
          <w:szCs w:val="18"/>
          <w:lang w:val="en-GB"/>
        </w:rPr>
        <w:t xml:space="preserve">and hands over </w:t>
      </w:r>
      <w:r w:rsidRPr="003635AB">
        <w:rPr>
          <w:sz w:val="18"/>
          <w:szCs w:val="18"/>
          <w:lang w:val="en-GB"/>
        </w:rPr>
        <w:t xml:space="preserve">the goods with proper accessories. Accessories especially </w:t>
      </w:r>
      <w:r w:rsidR="00FE0503" w:rsidRPr="003635AB">
        <w:rPr>
          <w:sz w:val="18"/>
          <w:szCs w:val="18"/>
          <w:lang w:val="en-GB"/>
        </w:rPr>
        <w:t xml:space="preserve">comprise of the </w:t>
      </w:r>
      <w:r w:rsidRPr="003635AB">
        <w:rPr>
          <w:sz w:val="18"/>
          <w:szCs w:val="18"/>
          <w:lang w:val="en-GB"/>
        </w:rPr>
        <w:t>installation material, assembly jigs, connectors, jumper cables, user codes, passwords, etc.</w:t>
      </w:r>
    </w:p>
    <w:p w14:paraId="6B227B61" w14:textId="4D09D15D" w:rsidR="00697250" w:rsidRPr="00257FE6" w:rsidRDefault="000C3AAB" w:rsidP="00257FE6">
      <w:pPr>
        <w:pStyle w:val="SmlOdst10"/>
        <w:numPr>
          <w:ilvl w:val="0"/>
          <w:numId w:val="6"/>
        </w:numPr>
        <w:spacing w:line="240" w:lineRule="auto"/>
        <w:ind w:right="854"/>
        <w:rPr>
          <w:sz w:val="18"/>
          <w:szCs w:val="18"/>
          <w:lang w:val="en-GB"/>
        </w:rPr>
      </w:pPr>
      <w:r w:rsidRPr="003635AB">
        <w:rPr>
          <w:sz w:val="18"/>
          <w:szCs w:val="18"/>
          <w:lang w:val="en-GB"/>
        </w:rPr>
        <w:t>A protocol about delivery and acceptance of the goods (</w:t>
      </w:r>
      <w:r w:rsidR="00232D26" w:rsidRPr="003635AB">
        <w:rPr>
          <w:sz w:val="18"/>
          <w:szCs w:val="18"/>
          <w:lang w:val="en-GB"/>
        </w:rPr>
        <w:t xml:space="preserve">hereinafter </w:t>
      </w:r>
      <w:r w:rsidRPr="003635AB">
        <w:rPr>
          <w:sz w:val="18"/>
          <w:szCs w:val="18"/>
          <w:lang w:val="en-GB"/>
        </w:rPr>
        <w:t>the "</w:t>
      </w:r>
      <w:r w:rsidR="00257FE6" w:rsidRPr="00257FE6">
        <w:rPr>
          <w:i/>
          <w:sz w:val="18"/>
          <w:szCs w:val="18"/>
          <w:lang w:val="en-GB"/>
        </w:rPr>
        <w:t>handover</w:t>
      </w:r>
      <w:r w:rsidRPr="003635AB">
        <w:rPr>
          <w:i/>
          <w:sz w:val="18"/>
          <w:szCs w:val="18"/>
          <w:lang w:val="en-GB"/>
        </w:rPr>
        <w:t xml:space="preserve"> </w:t>
      </w:r>
      <w:r w:rsidR="00E23F2A" w:rsidRPr="003635AB">
        <w:rPr>
          <w:i/>
          <w:sz w:val="18"/>
          <w:szCs w:val="18"/>
          <w:lang w:val="en-GB"/>
        </w:rPr>
        <w:t>p</w:t>
      </w:r>
      <w:r w:rsidRPr="003635AB">
        <w:rPr>
          <w:i/>
          <w:sz w:val="18"/>
          <w:szCs w:val="18"/>
          <w:lang w:val="en-GB"/>
        </w:rPr>
        <w:t>rotocol</w:t>
      </w:r>
      <w:r w:rsidRPr="003635AB">
        <w:rPr>
          <w:sz w:val="18"/>
          <w:szCs w:val="18"/>
          <w:lang w:val="en-GB"/>
        </w:rPr>
        <w:t xml:space="preserve">") shall be drawn up and signed after the delivery and acceptance of the goods. </w:t>
      </w:r>
      <w:r w:rsidR="002909F6" w:rsidRPr="001803DE">
        <w:rPr>
          <w:sz w:val="18"/>
          <w:szCs w:val="18"/>
          <w:lang w:val="en"/>
        </w:rPr>
        <w:t>Before handing over the goods, the seller demonstrates the functionality of the goods.</w:t>
      </w:r>
      <w:r w:rsidR="002909F6" w:rsidRPr="001803DE">
        <w:rPr>
          <w:sz w:val="18"/>
          <w:szCs w:val="18"/>
        </w:rPr>
        <w:t xml:space="preserve"> </w:t>
      </w:r>
      <w:r w:rsidR="004D13B0" w:rsidRPr="003635AB">
        <w:rPr>
          <w:sz w:val="18"/>
          <w:szCs w:val="18"/>
          <w:lang w:val="en-GB"/>
        </w:rPr>
        <w:t>If the</w:t>
      </w:r>
      <w:r w:rsidR="00B06414">
        <w:rPr>
          <w:sz w:val="18"/>
          <w:szCs w:val="18"/>
          <w:lang w:val="en-GB"/>
        </w:rPr>
        <w:t xml:space="preserve"> </w:t>
      </w:r>
      <w:r w:rsidR="004D13B0" w:rsidRPr="003635AB">
        <w:rPr>
          <w:sz w:val="18"/>
          <w:szCs w:val="18"/>
          <w:lang w:val="en-GB"/>
        </w:rPr>
        <w:t xml:space="preserve">responsibility to install the </w:t>
      </w:r>
      <w:r w:rsidR="002909F6" w:rsidRPr="001803DE">
        <w:rPr>
          <w:sz w:val="18"/>
          <w:szCs w:val="18"/>
          <w:lang w:val="en-GB"/>
        </w:rPr>
        <w:t xml:space="preserve">goods is part of this contract, </w:t>
      </w:r>
      <w:r w:rsidR="002909F6" w:rsidRPr="001803DE">
        <w:rPr>
          <w:sz w:val="18"/>
          <w:szCs w:val="18"/>
          <w:lang w:val="en"/>
        </w:rPr>
        <w:t xml:space="preserve">the demonstration of its functionality shall take place after the installation of the goods and their commissioning according to the conditions of the manufacturer and the </w:t>
      </w:r>
      <w:r w:rsidR="00257FE6" w:rsidRPr="00257FE6">
        <w:rPr>
          <w:sz w:val="18"/>
          <w:szCs w:val="18"/>
          <w:lang w:val="en"/>
        </w:rPr>
        <w:t>handover</w:t>
      </w:r>
      <w:r w:rsidR="002909F6" w:rsidRPr="00257FE6">
        <w:rPr>
          <w:sz w:val="18"/>
          <w:szCs w:val="18"/>
          <w:lang w:val="en"/>
        </w:rPr>
        <w:t xml:space="preserve"> protocol shall be signed afterwards.</w:t>
      </w:r>
    </w:p>
    <w:p w14:paraId="24E427BC" w14:textId="3BFFCDFF" w:rsidR="00E57566" w:rsidRPr="003635AB" w:rsidRDefault="00E57566" w:rsidP="00257FE6">
      <w:pPr>
        <w:pStyle w:val="SmlOdst10"/>
        <w:numPr>
          <w:ilvl w:val="0"/>
          <w:numId w:val="6"/>
        </w:numPr>
        <w:spacing w:line="240" w:lineRule="auto"/>
        <w:ind w:right="854"/>
        <w:rPr>
          <w:sz w:val="18"/>
          <w:szCs w:val="18"/>
          <w:lang w:val="en-GB"/>
        </w:rPr>
      </w:pPr>
      <w:r w:rsidRPr="003635AB">
        <w:rPr>
          <w:sz w:val="18"/>
          <w:szCs w:val="18"/>
          <w:lang w:val="en-GB"/>
        </w:rPr>
        <w:t xml:space="preserve">The buyer is obliged to accept the goods only if it is free of defects. </w:t>
      </w:r>
      <w:r w:rsidR="00F51B70" w:rsidRPr="003635AB">
        <w:rPr>
          <w:sz w:val="18"/>
          <w:szCs w:val="18"/>
          <w:lang w:val="en-GB"/>
        </w:rPr>
        <w:t>The buyer is entitled to refuse defective goods.</w:t>
      </w:r>
      <w:r w:rsidR="006702F9" w:rsidRPr="003635AB">
        <w:rPr>
          <w:sz w:val="18"/>
          <w:szCs w:val="18"/>
          <w:lang w:val="en-GB"/>
        </w:rPr>
        <w:t xml:space="preserve"> </w:t>
      </w:r>
      <w:r w:rsidR="006A1251">
        <w:rPr>
          <w:sz w:val="18"/>
          <w:szCs w:val="18"/>
          <w:lang w:val="en-GB"/>
        </w:rPr>
        <w:t>If</w:t>
      </w:r>
      <w:r w:rsidR="006A1251" w:rsidRPr="003635AB">
        <w:rPr>
          <w:sz w:val="18"/>
          <w:szCs w:val="18"/>
          <w:lang w:val="en-GB"/>
        </w:rPr>
        <w:t xml:space="preserve"> </w:t>
      </w:r>
      <w:r w:rsidR="006702F9" w:rsidRPr="003635AB">
        <w:rPr>
          <w:sz w:val="18"/>
          <w:szCs w:val="18"/>
          <w:lang w:val="en-GB"/>
        </w:rPr>
        <w:t>the buyer accept</w:t>
      </w:r>
      <w:r w:rsidR="006A1251">
        <w:rPr>
          <w:sz w:val="18"/>
          <w:szCs w:val="18"/>
          <w:lang w:val="en-GB"/>
        </w:rPr>
        <w:t>s</w:t>
      </w:r>
      <w:r w:rsidR="006702F9" w:rsidRPr="003635AB">
        <w:rPr>
          <w:sz w:val="18"/>
          <w:szCs w:val="18"/>
          <w:lang w:val="en-GB"/>
        </w:rPr>
        <w:t xml:space="preserve"> the goods with defects, the </w:t>
      </w:r>
      <w:r w:rsidR="00257FE6" w:rsidRPr="00257FE6">
        <w:rPr>
          <w:sz w:val="18"/>
          <w:szCs w:val="18"/>
          <w:lang w:val="en-GB"/>
        </w:rPr>
        <w:t>handover</w:t>
      </w:r>
      <w:r w:rsidR="006702F9" w:rsidRPr="003635AB">
        <w:rPr>
          <w:sz w:val="18"/>
          <w:szCs w:val="18"/>
          <w:lang w:val="en-GB"/>
        </w:rPr>
        <w:t xml:space="preserve"> protocol shall state the defects and set a deadline for their removal. By taking over the goods with defects, the </w:t>
      </w:r>
      <w:r w:rsidR="00B06414">
        <w:rPr>
          <w:sz w:val="18"/>
          <w:szCs w:val="18"/>
          <w:lang w:val="en-GB"/>
        </w:rPr>
        <w:t>seller is not in delay with the</w:t>
      </w:r>
      <w:r w:rsidR="006702F9" w:rsidRPr="003635AB">
        <w:rPr>
          <w:sz w:val="18"/>
          <w:szCs w:val="18"/>
          <w:lang w:val="en-GB"/>
        </w:rPr>
        <w:t xml:space="preserve"> delivery of the goods. The seller shall be entitled to the payment of the price and the guarantee shall begin to run only after the removal of all defects of the goods and the signature of the final handover protocol.</w:t>
      </w:r>
    </w:p>
    <w:p w14:paraId="0CA90CFB" w14:textId="77777777" w:rsidR="00987537" w:rsidRPr="003635AB" w:rsidRDefault="00460421" w:rsidP="00023D1A">
      <w:pPr>
        <w:pStyle w:val="SmlOdst10"/>
        <w:numPr>
          <w:ilvl w:val="0"/>
          <w:numId w:val="6"/>
        </w:numPr>
        <w:spacing w:line="240" w:lineRule="auto"/>
        <w:ind w:right="854"/>
        <w:rPr>
          <w:sz w:val="18"/>
          <w:szCs w:val="18"/>
          <w:lang w:val="en-GB"/>
        </w:rPr>
      </w:pPr>
      <w:r w:rsidRPr="003635AB">
        <w:rPr>
          <w:sz w:val="18"/>
          <w:szCs w:val="18"/>
          <w:lang w:val="en-GB"/>
        </w:rPr>
        <w:t>The s</w:t>
      </w:r>
      <w:r w:rsidR="00987537" w:rsidRPr="003635AB">
        <w:rPr>
          <w:sz w:val="18"/>
          <w:szCs w:val="18"/>
          <w:lang w:val="en-GB"/>
        </w:rPr>
        <w:t>eller ag</w:t>
      </w:r>
      <w:r w:rsidRPr="003635AB">
        <w:rPr>
          <w:sz w:val="18"/>
          <w:szCs w:val="18"/>
          <w:lang w:val="en-GB"/>
        </w:rPr>
        <w:t>rees to deliver to the buyer</w:t>
      </w:r>
      <w:r w:rsidR="00987537" w:rsidRPr="003635AB">
        <w:rPr>
          <w:sz w:val="18"/>
          <w:szCs w:val="18"/>
          <w:lang w:val="en-GB"/>
        </w:rPr>
        <w:t xml:space="preserve"> the documents necessary for the proper use of the goods, for example</w:t>
      </w:r>
      <w:r w:rsidR="00D810F1" w:rsidRPr="003635AB">
        <w:rPr>
          <w:sz w:val="18"/>
          <w:szCs w:val="18"/>
          <w:lang w:val="en-GB"/>
        </w:rPr>
        <w:t xml:space="preserve"> appropriate</w:t>
      </w:r>
      <w:r w:rsidR="00987537" w:rsidRPr="003635AB">
        <w:rPr>
          <w:sz w:val="18"/>
          <w:szCs w:val="18"/>
          <w:lang w:val="en-GB"/>
        </w:rPr>
        <w:t xml:space="preserve"> approval</w:t>
      </w:r>
      <w:r w:rsidR="00DD7FAA" w:rsidRPr="003635AB">
        <w:rPr>
          <w:sz w:val="18"/>
          <w:szCs w:val="18"/>
          <w:lang w:val="en-GB"/>
        </w:rPr>
        <w:t xml:space="preserve"> certificates</w:t>
      </w:r>
      <w:r w:rsidR="00987537" w:rsidRPr="003635AB">
        <w:rPr>
          <w:sz w:val="18"/>
          <w:szCs w:val="18"/>
          <w:lang w:val="en-GB"/>
        </w:rPr>
        <w:t xml:space="preserve">, declarations of conformity, </w:t>
      </w:r>
      <w:r w:rsidR="00DD4645" w:rsidRPr="003635AB">
        <w:rPr>
          <w:sz w:val="18"/>
          <w:szCs w:val="18"/>
          <w:lang w:val="en-GB"/>
        </w:rPr>
        <w:t>instructions for usage and operation</w:t>
      </w:r>
      <w:r w:rsidR="00987537" w:rsidRPr="003635AB">
        <w:rPr>
          <w:sz w:val="18"/>
          <w:szCs w:val="18"/>
          <w:lang w:val="en-GB"/>
        </w:rPr>
        <w:t>, assembly and installation instructions.</w:t>
      </w:r>
    </w:p>
    <w:p w14:paraId="29E03EAB" w14:textId="3E05A345" w:rsidR="00987537" w:rsidRPr="003635AB" w:rsidRDefault="00987537" w:rsidP="00257FE6">
      <w:pPr>
        <w:pStyle w:val="SmlOdst10"/>
        <w:numPr>
          <w:ilvl w:val="0"/>
          <w:numId w:val="6"/>
        </w:numPr>
        <w:spacing w:line="240" w:lineRule="auto"/>
        <w:ind w:right="854"/>
        <w:rPr>
          <w:sz w:val="18"/>
          <w:szCs w:val="18"/>
          <w:lang w:val="en-GB"/>
        </w:rPr>
      </w:pPr>
      <w:r w:rsidRPr="003635AB">
        <w:rPr>
          <w:sz w:val="18"/>
          <w:szCs w:val="18"/>
          <w:lang w:val="en-GB"/>
        </w:rPr>
        <w:t xml:space="preserve">Risk of damage to the goods </w:t>
      </w:r>
      <w:r w:rsidR="002909F6" w:rsidRPr="001803DE">
        <w:rPr>
          <w:sz w:val="18"/>
          <w:szCs w:val="18"/>
          <w:lang w:val="en-GB"/>
        </w:rPr>
        <w:t>and the right of ownership to the goods</w:t>
      </w:r>
      <w:r w:rsidR="002909F6" w:rsidRPr="003635AB">
        <w:rPr>
          <w:sz w:val="18"/>
          <w:szCs w:val="18"/>
          <w:lang w:val="en-GB"/>
        </w:rPr>
        <w:t xml:space="preserve"> </w:t>
      </w:r>
      <w:r w:rsidRPr="003635AB">
        <w:rPr>
          <w:sz w:val="18"/>
          <w:szCs w:val="18"/>
          <w:lang w:val="en-GB"/>
        </w:rPr>
        <w:t xml:space="preserve">passes to the buyer upon signing the </w:t>
      </w:r>
      <w:r w:rsidR="00257FE6" w:rsidRPr="00257FE6">
        <w:rPr>
          <w:sz w:val="18"/>
          <w:szCs w:val="18"/>
          <w:lang w:val="en-GB"/>
        </w:rPr>
        <w:t>handover</w:t>
      </w:r>
      <w:r w:rsidR="00F5640D" w:rsidRPr="003635AB">
        <w:rPr>
          <w:sz w:val="18"/>
          <w:szCs w:val="18"/>
          <w:lang w:val="en-GB"/>
        </w:rPr>
        <w:t xml:space="preserve"> protocol</w:t>
      </w:r>
      <w:r w:rsidR="002909F6">
        <w:rPr>
          <w:sz w:val="18"/>
          <w:szCs w:val="18"/>
          <w:lang w:val="en-GB"/>
        </w:rPr>
        <w:t xml:space="preserve"> by both parties</w:t>
      </w:r>
      <w:r w:rsidR="00F5640D" w:rsidRPr="003635AB">
        <w:rPr>
          <w:sz w:val="18"/>
          <w:szCs w:val="18"/>
          <w:lang w:val="en-GB"/>
        </w:rPr>
        <w:t>.</w:t>
      </w:r>
    </w:p>
    <w:p w14:paraId="1AD0E97C" w14:textId="2DFF7322" w:rsidR="00987537" w:rsidRPr="003635AB" w:rsidRDefault="00797ECD" w:rsidP="00023D1A">
      <w:pPr>
        <w:pStyle w:val="SmlOdst10"/>
        <w:numPr>
          <w:ilvl w:val="0"/>
          <w:numId w:val="6"/>
        </w:numPr>
        <w:spacing w:line="240" w:lineRule="auto"/>
        <w:ind w:right="854"/>
        <w:rPr>
          <w:rStyle w:val="hps"/>
          <w:sz w:val="18"/>
          <w:szCs w:val="18"/>
          <w:lang w:val="en-GB"/>
        </w:rPr>
      </w:pPr>
      <w:r w:rsidRPr="003635AB">
        <w:rPr>
          <w:sz w:val="18"/>
          <w:szCs w:val="18"/>
          <w:lang w:val="en-GB"/>
        </w:rPr>
        <w:t>If the seller is required to install the product, the</w:t>
      </w:r>
      <w:r w:rsidR="00D00D13" w:rsidRPr="003635AB">
        <w:rPr>
          <w:sz w:val="18"/>
          <w:szCs w:val="18"/>
          <w:lang w:val="en-GB"/>
        </w:rPr>
        <w:t xml:space="preserve"> installation shall be completed immediately after the delivery of goods </w:t>
      </w:r>
      <w:r w:rsidRPr="003635AB">
        <w:rPr>
          <w:sz w:val="18"/>
          <w:szCs w:val="18"/>
          <w:lang w:val="en-GB"/>
        </w:rPr>
        <w:t>and without undue delay. The seller is obliged to perform the installation with pr</w:t>
      </w:r>
      <w:r w:rsidR="009A2A14" w:rsidRPr="003635AB">
        <w:rPr>
          <w:sz w:val="18"/>
          <w:szCs w:val="18"/>
          <w:lang w:val="en-GB"/>
        </w:rPr>
        <w:t>ofessional care and warn the buyer about</w:t>
      </w:r>
      <w:r w:rsidRPr="003635AB">
        <w:rPr>
          <w:sz w:val="18"/>
          <w:szCs w:val="18"/>
          <w:lang w:val="en-GB"/>
        </w:rPr>
        <w:t xml:space="preserve"> risks associated with the placement of goods. The seller is obliged to refuse</w:t>
      </w:r>
      <w:r w:rsidR="00F510E8" w:rsidRPr="003635AB">
        <w:rPr>
          <w:sz w:val="18"/>
          <w:szCs w:val="18"/>
          <w:lang w:val="en-GB"/>
        </w:rPr>
        <w:t xml:space="preserve"> an </w:t>
      </w:r>
      <w:r w:rsidRPr="003635AB">
        <w:rPr>
          <w:sz w:val="18"/>
          <w:szCs w:val="18"/>
          <w:lang w:val="en-GB"/>
        </w:rPr>
        <w:t>installation of the goods</w:t>
      </w:r>
      <w:r w:rsidR="00DE7EE4" w:rsidRPr="003635AB">
        <w:rPr>
          <w:sz w:val="18"/>
          <w:szCs w:val="18"/>
          <w:lang w:val="en-GB"/>
        </w:rPr>
        <w:t xml:space="preserve"> if the conditions specified by the manufacturer or by generally binding legal regulations for its implementation are not met</w:t>
      </w:r>
      <w:r w:rsidR="008C6E4B" w:rsidRPr="003635AB">
        <w:rPr>
          <w:sz w:val="18"/>
          <w:szCs w:val="18"/>
          <w:lang w:val="en-GB"/>
        </w:rPr>
        <w:t>.</w:t>
      </w:r>
      <w:r w:rsidR="00A556EA">
        <w:rPr>
          <w:sz w:val="18"/>
          <w:szCs w:val="18"/>
          <w:lang w:val="en-GB"/>
        </w:rPr>
        <w:t xml:space="preserve"> </w:t>
      </w:r>
      <w:r w:rsidR="00A556EA" w:rsidRPr="00A556EA">
        <w:rPr>
          <w:sz w:val="18"/>
          <w:szCs w:val="18"/>
          <w:lang w:val="en-GB"/>
        </w:rPr>
        <w:t xml:space="preserve">At the request of the seller, the buyer will sign the installation </w:t>
      </w:r>
      <w:r w:rsidR="00A556EA">
        <w:rPr>
          <w:sz w:val="18"/>
          <w:szCs w:val="18"/>
          <w:lang w:val="en-GB"/>
        </w:rPr>
        <w:t>protocol after the installation. Such protocol</w:t>
      </w:r>
      <w:r w:rsidR="00A556EA" w:rsidRPr="00A556EA">
        <w:rPr>
          <w:sz w:val="18"/>
          <w:szCs w:val="18"/>
          <w:lang w:val="en-GB"/>
        </w:rPr>
        <w:t xml:space="preserve"> is not a proof of receipt of the goods </w:t>
      </w:r>
      <w:r w:rsidR="00A556EA">
        <w:rPr>
          <w:sz w:val="18"/>
          <w:szCs w:val="18"/>
          <w:lang w:val="en-GB"/>
        </w:rPr>
        <w:t>n</w:t>
      </w:r>
      <w:r w:rsidR="00A556EA" w:rsidRPr="00A556EA">
        <w:rPr>
          <w:sz w:val="18"/>
          <w:szCs w:val="18"/>
          <w:lang w:val="en-GB"/>
        </w:rPr>
        <w:t xml:space="preserve">or </w:t>
      </w:r>
      <w:r w:rsidR="00A556EA">
        <w:rPr>
          <w:sz w:val="18"/>
          <w:szCs w:val="18"/>
          <w:lang w:val="en-GB"/>
        </w:rPr>
        <w:t xml:space="preserve">considers </w:t>
      </w:r>
      <w:r w:rsidR="00A556EA" w:rsidRPr="00A556EA">
        <w:rPr>
          <w:sz w:val="18"/>
          <w:szCs w:val="18"/>
          <w:lang w:val="en-GB"/>
        </w:rPr>
        <w:t>a reason for invoicing the purchase price.</w:t>
      </w:r>
    </w:p>
    <w:p w14:paraId="73FB8654" w14:textId="56673B05" w:rsidR="006702F9" w:rsidRPr="003635AB" w:rsidRDefault="00987537" w:rsidP="00023D1A">
      <w:pPr>
        <w:pStyle w:val="SmlOdst10"/>
        <w:numPr>
          <w:ilvl w:val="0"/>
          <w:numId w:val="6"/>
        </w:numPr>
        <w:spacing w:line="240" w:lineRule="auto"/>
        <w:ind w:right="854"/>
        <w:rPr>
          <w:sz w:val="18"/>
          <w:szCs w:val="18"/>
          <w:lang w:val="en-GB"/>
        </w:rPr>
      </w:pPr>
      <w:r w:rsidRPr="003635AB">
        <w:rPr>
          <w:sz w:val="18"/>
          <w:szCs w:val="18"/>
          <w:lang w:val="en-GB"/>
        </w:rPr>
        <w:t xml:space="preserve">If the seller is obliged to train operators, </w:t>
      </w:r>
      <w:r w:rsidR="0048561E" w:rsidRPr="003635AB">
        <w:rPr>
          <w:sz w:val="18"/>
          <w:szCs w:val="18"/>
          <w:lang w:val="en-GB"/>
        </w:rPr>
        <w:t>he must do so upon delivery</w:t>
      </w:r>
      <w:r w:rsidRPr="003635AB">
        <w:rPr>
          <w:sz w:val="18"/>
          <w:szCs w:val="18"/>
          <w:lang w:val="en-GB"/>
        </w:rPr>
        <w:t xml:space="preserve">, unless the parties agreed otherwise. The </w:t>
      </w:r>
      <w:r w:rsidR="009C3B3F">
        <w:rPr>
          <w:sz w:val="18"/>
          <w:szCs w:val="18"/>
          <w:lang w:val="en-GB"/>
        </w:rPr>
        <w:t>buyer</w:t>
      </w:r>
      <w:r w:rsidR="009C3B3F" w:rsidRPr="003635AB">
        <w:rPr>
          <w:sz w:val="18"/>
          <w:szCs w:val="18"/>
          <w:lang w:val="en-GB"/>
        </w:rPr>
        <w:t xml:space="preserve"> </w:t>
      </w:r>
      <w:r w:rsidRPr="003635AB">
        <w:rPr>
          <w:sz w:val="18"/>
          <w:szCs w:val="18"/>
          <w:lang w:val="en-GB"/>
        </w:rPr>
        <w:t xml:space="preserve">is obliged to provide the </w:t>
      </w:r>
      <w:r w:rsidR="009C3B3F">
        <w:rPr>
          <w:sz w:val="18"/>
          <w:szCs w:val="18"/>
          <w:lang w:val="en-GB"/>
        </w:rPr>
        <w:t>seller</w:t>
      </w:r>
      <w:r w:rsidR="009C3B3F" w:rsidRPr="003635AB">
        <w:rPr>
          <w:sz w:val="18"/>
          <w:szCs w:val="18"/>
          <w:lang w:val="en-GB"/>
        </w:rPr>
        <w:t xml:space="preserve"> </w:t>
      </w:r>
      <w:r w:rsidRPr="003635AB">
        <w:rPr>
          <w:sz w:val="18"/>
          <w:szCs w:val="18"/>
          <w:lang w:val="en-GB"/>
        </w:rPr>
        <w:t xml:space="preserve">with the necessary cooperation, in particular to </w:t>
      </w:r>
      <w:r w:rsidR="00D06DCC" w:rsidRPr="003635AB">
        <w:rPr>
          <w:sz w:val="18"/>
          <w:szCs w:val="18"/>
          <w:lang w:val="en-GB"/>
        </w:rPr>
        <w:t xml:space="preserve">determine the persons who shall participate in the training </w:t>
      </w:r>
      <w:r w:rsidRPr="003635AB">
        <w:rPr>
          <w:sz w:val="18"/>
          <w:szCs w:val="18"/>
          <w:lang w:val="en-GB"/>
        </w:rPr>
        <w:t>and ensure their participation in</w:t>
      </w:r>
      <w:r w:rsidR="00B46278" w:rsidRPr="003635AB">
        <w:rPr>
          <w:sz w:val="18"/>
          <w:szCs w:val="18"/>
          <w:lang w:val="en-GB"/>
        </w:rPr>
        <w:t xml:space="preserve"> the</w:t>
      </w:r>
      <w:r w:rsidRPr="003635AB">
        <w:rPr>
          <w:sz w:val="18"/>
          <w:szCs w:val="18"/>
          <w:lang w:val="en-GB"/>
        </w:rPr>
        <w:t xml:space="preserve"> training.</w:t>
      </w:r>
      <w:r w:rsidR="006702F9" w:rsidRPr="003635AB">
        <w:rPr>
          <w:sz w:val="18"/>
          <w:szCs w:val="18"/>
          <w:lang w:val="en-GB"/>
        </w:rPr>
        <w:t xml:space="preserve"> </w:t>
      </w:r>
    </w:p>
    <w:p w14:paraId="1542FB9F" w14:textId="77777777" w:rsidR="006702F9" w:rsidRPr="003635AB" w:rsidRDefault="006702F9" w:rsidP="00023D1A">
      <w:pPr>
        <w:pStyle w:val="SmlOdst10"/>
        <w:numPr>
          <w:ilvl w:val="0"/>
          <w:numId w:val="6"/>
        </w:numPr>
        <w:spacing w:line="240" w:lineRule="auto"/>
        <w:ind w:right="854"/>
        <w:rPr>
          <w:sz w:val="18"/>
          <w:szCs w:val="18"/>
          <w:lang w:val="en-GB"/>
        </w:rPr>
      </w:pPr>
      <w:r w:rsidRPr="003635AB">
        <w:rPr>
          <w:sz w:val="18"/>
          <w:szCs w:val="18"/>
          <w:lang w:val="en-GB"/>
        </w:rPr>
        <w:t>The contact persons specified in Part A of this Agreement are authorized to sign the installation and handover protocol. Contact person of the buyer is entitled to claim from defects of goods. If there are more contact persons, they are entitled to act individually.</w:t>
      </w:r>
      <w:r w:rsidRPr="003635AB">
        <w:rPr>
          <w:rFonts w:ascii="inherit" w:hAnsi="inherit" w:cs="Courier New"/>
          <w:color w:val="222222"/>
          <w:sz w:val="42"/>
          <w:szCs w:val="42"/>
          <w:lang w:val="en-GB"/>
        </w:rPr>
        <w:t xml:space="preserve"> </w:t>
      </w:r>
    </w:p>
    <w:p w14:paraId="5B99F8D6" w14:textId="65DCAD99" w:rsidR="00520B52" w:rsidRPr="003635AB" w:rsidRDefault="006702F9" w:rsidP="00023D1A">
      <w:pPr>
        <w:pStyle w:val="SmlOdst10"/>
        <w:numPr>
          <w:ilvl w:val="0"/>
          <w:numId w:val="6"/>
        </w:numPr>
        <w:spacing w:line="240" w:lineRule="auto"/>
        <w:ind w:right="854"/>
        <w:rPr>
          <w:sz w:val="18"/>
          <w:szCs w:val="18"/>
          <w:lang w:val="en-GB"/>
        </w:rPr>
      </w:pPr>
      <w:r w:rsidRPr="003635AB">
        <w:rPr>
          <w:sz w:val="18"/>
          <w:szCs w:val="18"/>
          <w:lang w:val="en-GB"/>
        </w:rPr>
        <w:t>The buyer is entitled to take over the partial performance. The seller will have the right to receive payment of partial performance, if so provided in the handover protocol. The amount of the price for partial performance may not exceed the amount corresponding to the ratio of the handed over part to the total part. Upon receipt of the partial performance, a deadline will be set for the delivery of the remaining performance. Such period may not exceed 30 days.</w:t>
      </w:r>
      <w:r w:rsidR="00852C3E">
        <w:rPr>
          <w:sz w:val="18"/>
          <w:szCs w:val="18"/>
          <w:lang w:val="en-GB"/>
        </w:rPr>
        <w:t xml:space="preserve"> T</w:t>
      </w:r>
      <w:r w:rsidR="00852C3E" w:rsidRPr="003635AB">
        <w:rPr>
          <w:sz w:val="18"/>
          <w:szCs w:val="18"/>
          <w:lang w:val="en-GB"/>
        </w:rPr>
        <w:t xml:space="preserve">he guarantee shall begin to run only after the </w:t>
      </w:r>
      <w:r w:rsidR="00852C3E">
        <w:rPr>
          <w:sz w:val="18"/>
          <w:szCs w:val="18"/>
          <w:lang w:val="en-GB"/>
        </w:rPr>
        <w:t>delivery of the full performance.</w:t>
      </w:r>
    </w:p>
    <w:p w14:paraId="468E6E93" w14:textId="76187732" w:rsidR="00520B52" w:rsidRPr="003635AB" w:rsidRDefault="00520B52" w:rsidP="00023D1A">
      <w:pPr>
        <w:widowControl w:val="0"/>
        <w:spacing w:before="60"/>
        <w:rPr>
          <w:sz w:val="18"/>
          <w:szCs w:val="18"/>
          <w:lang w:val="en-GB"/>
        </w:rPr>
      </w:pPr>
    </w:p>
    <w:p w14:paraId="442F2BD1" w14:textId="13686D33" w:rsidR="00520B52" w:rsidRPr="003635AB" w:rsidRDefault="00797ECD" w:rsidP="00023D1A">
      <w:pPr>
        <w:pStyle w:val="Nadpis1"/>
        <w:numPr>
          <w:ilvl w:val="0"/>
          <w:numId w:val="4"/>
        </w:numPr>
        <w:spacing w:before="60"/>
        <w:ind w:right="854"/>
        <w:jc w:val="center"/>
        <w:rPr>
          <w:sz w:val="18"/>
          <w:szCs w:val="18"/>
          <w:u w:val="single"/>
          <w:lang w:val="en-GB"/>
        </w:rPr>
      </w:pPr>
      <w:r w:rsidRPr="003635AB">
        <w:rPr>
          <w:sz w:val="18"/>
          <w:szCs w:val="18"/>
          <w:u w:val="single"/>
          <w:lang w:val="en-GB"/>
        </w:rPr>
        <w:t>Guarantee of quality</w:t>
      </w:r>
      <w:r w:rsidR="00077335" w:rsidRPr="003635AB">
        <w:rPr>
          <w:sz w:val="18"/>
          <w:szCs w:val="18"/>
          <w:u w:val="single"/>
          <w:lang w:val="en-GB"/>
        </w:rPr>
        <w:t xml:space="preserve"> (warranty)</w:t>
      </w:r>
    </w:p>
    <w:p w14:paraId="60B0B8EE" w14:textId="3F0CDC9D" w:rsidR="00520B52" w:rsidRPr="003635AB" w:rsidRDefault="00797ECD" w:rsidP="00257FE6">
      <w:pPr>
        <w:pStyle w:val="SmlOdst10"/>
        <w:numPr>
          <w:ilvl w:val="0"/>
          <w:numId w:val="7"/>
        </w:numPr>
        <w:spacing w:line="240" w:lineRule="auto"/>
        <w:ind w:right="854"/>
        <w:rPr>
          <w:sz w:val="18"/>
          <w:szCs w:val="18"/>
          <w:lang w:val="en-GB"/>
        </w:rPr>
      </w:pPr>
      <w:r w:rsidRPr="003635AB">
        <w:rPr>
          <w:rStyle w:val="hps"/>
          <w:sz w:val="18"/>
          <w:szCs w:val="18"/>
          <w:lang w:val="en-GB"/>
        </w:rPr>
        <w:t>The seller</w:t>
      </w:r>
      <w:r w:rsidR="00700B5B" w:rsidRPr="003635AB">
        <w:rPr>
          <w:rStyle w:val="hps"/>
          <w:sz w:val="18"/>
          <w:szCs w:val="18"/>
          <w:lang w:val="en-GB"/>
        </w:rPr>
        <w:t xml:space="preserve"> </w:t>
      </w:r>
      <w:r w:rsidRPr="003635AB">
        <w:rPr>
          <w:rStyle w:val="hps"/>
          <w:sz w:val="18"/>
          <w:szCs w:val="18"/>
          <w:lang w:val="en-GB"/>
        </w:rPr>
        <w:t>provides</w:t>
      </w:r>
      <w:r w:rsidR="00700B5B" w:rsidRPr="003635AB">
        <w:rPr>
          <w:rStyle w:val="hps"/>
          <w:sz w:val="18"/>
          <w:szCs w:val="18"/>
          <w:lang w:val="en-GB"/>
        </w:rPr>
        <w:t xml:space="preserve"> </w:t>
      </w:r>
      <w:r w:rsidRPr="003635AB">
        <w:rPr>
          <w:rStyle w:val="hps"/>
          <w:sz w:val="18"/>
          <w:szCs w:val="18"/>
          <w:lang w:val="en-GB"/>
        </w:rPr>
        <w:t>the buyer</w:t>
      </w:r>
      <w:r w:rsidR="00700B5B" w:rsidRPr="003635AB">
        <w:rPr>
          <w:rStyle w:val="hps"/>
          <w:sz w:val="18"/>
          <w:szCs w:val="18"/>
          <w:lang w:val="en-GB"/>
        </w:rPr>
        <w:t xml:space="preserve"> </w:t>
      </w:r>
      <w:r w:rsidRPr="003635AB">
        <w:rPr>
          <w:rStyle w:val="hps"/>
          <w:sz w:val="18"/>
          <w:szCs w:val="18"/>
          <w:lang w:val="en-GB"/>
        </w:rPr>
        <w:t>a guarantee of</w:t>
      </w:r>
      <w:r w:rsidR="00700B5B" w:rsidRPr="003635AB">
        <w:rPr>
          <w:rStyle w:val="hps"/>
          <w:sz w:val="18"/>
          <w:szCs w:val="18"/>
          <w:lang w:val="en-GB"/>
        </w:rPr>
        <w:t xml:space="preserve"> </w:t>
      </w:r>
      <w:r w:rsidRPr="003635AB">
        <w:rPr>
          <w:rStyle w:val="hps"/>
          <w:sz w:val="18"/>
          <w:szCs w:val="18"/>
          <w:lang w:val="en-GB"/>
        </w:rPr>
        <w:t>quality</w:t>
      </w:r>
      <w:r w:rsidR="00E00C8C" w:rsidRPr="003635AB">
        <w:rPr>
          <w:rStyle w:val="hps"/>
          <w:sz w:val="18"/>
          <w:szCs w:val="18"/>
          <w:lang w:val="en-GB"/>
        </w:rPr>
        <w:t xml:space="preserve"> (warranty)</w:t>
      </w:r>
      <w:r w:rsidR="00C47A22" w:rsidRPr="003635AB">
        <w:rPr>
          <w:rStyle w:val="hps"/>
          <w:sz w:val="18"/>
          <w:szCs w:val="18"/>
          <w:lang w:val="en-GB"/>
        </w:rPr>
        <w:t xml:space="preserve"> </w:t>
      </w:r>
      <w:r w:rsidR="002909F6">
        <w:rPr>
          <w:rStyle w:val="hps"/>
          <w:sz w:val="18"/>
          <w:szCs w:val="18"/>
          <w:lang w:val="en-GB"/>
        </w:rPr>
        <w:t xml:space="preserve">and post warranty service </w:t>
      </w:r>
      <w:r w:rsidRPr="003635AB">
        <w:rPr>
          <w:rStyle w:val="hps"/>
          <w:sz w:val="18"/>
          <w:szCs w:val="18"/>
          <w:lang w:val="en-GB"/>
        </w:rPr>
        <w:t>for</w:t>
      </w:r>
      <w:r w:rsidR="00C47A22" w:rsidRPr="003635AB">
        <w:rPr>
          <w:rStyle w:val="hps"/>
          <w:sz w:val="18"/>
          <w:szCs w:val="18"/>
          <w:lang w:val="en-GB"/>
        </w:rPr>
        <w:t xml:space="preserve"> </w:t>
      </w:r>
      <w:r w:rsidRPr="003635AB">
        <w:rPr>
          <w:rStyle w:val="hps"/>
          <w:sz w:val="18"/>
          <w:szCs w:val="18"/>
          <w:lang w:val="en-GB"/>
        </w:rPr>
        <w:t>the period specified in</w:t>
      </w:r>
      <w:r w:rsidR="00FD4FD9" w:rsidRPr="003635AB">
        <w:rPr>
          <w:sz w:val="18"/>
          <w:szCs w:val="18"/>
          <w:lang w:val="en-GB"/>
        </w:rPr>
        <w:t xml:space="preserve"> </w:t>
      </w:r>
      <w:r w:rsidR="00FD4FD9" w:rsidRPr="003635AB">
        <w:rPr>
          <w:rStyle w:val="hps"/>
          <w:sz w:val="18"/>
          <w:szCs w:val="18"/>
          <w:lang w:val="en-GB"/>
        </w:rPr>
        <w:t xml:space="preserve">the </w:t>
      </w:r>
      <w:r w:rsidR="005F03F4" w:rsidRPr="003635AB">
        <w:rPr>
          <w:rStyle w:val="hps"/>
          <w:sz w:val="18"/>
          <w:szCs w:val="18"/>
          <w:lang w:val="en-GB"/>
        </w:rPr>
        <w:t>Part A</w:t>
      </w:r>
      <w:r w:rsidR="00066166" w:rsidRPr="003635AB">
        <w:rPr>
          <w:rStyle w:val="hps"/>
          <w:sz w:val="18"/>
          <w:szCs w:val="18"/>
          <w:lang w:val="en-GB"/>
        </w:rPr>
        <w:t xml:space="preserve"> of this </w:t>
      </w:r>
      <w:r w:rsidR="00931DDA" w:rsidRPr="003635AB">
        <w:rPr>
          <w:rStyle w:val="hps"/>
          <w:sz w:val="18"/>
          <w:szCs w:val="18"/>
          <w:lang w:val="en-GB"/>
        </w:rPr>
        <w:t>contract</w:t>
      </w:r>
      <w:r w:rsidR="005F03F4" w:rsidRPr="003635AB">
        <w:rPr>
          <w:rStyle w:val="hps"/>
          <w:sz w:val="18"/>
          <w:szCs w:val="18"/>
          <w:lang w:val="en-GB"/>
        </w:rPr>
        <w:t xml:space="preserve">. </w:t>
      </w:r>
      <w:r w:rsidRPr="003635AB">
        <w:rPr>
          <w:rStyle w:val="hps"/>
          <w:sz w:val="18"/>
          <w:szCs w:val="18"/>
          <w:lang w:val="en-GB"/>
        </w:rPr>
        <w:t xml:space="preserve">The </w:t>
      </w:r>
      <w:r w:rsidR="00077335" w:rsidRPr="003635AB">
        <w:rPr>
          <w:rStyle w:val="hps"/>
          <w:sz w:val="18"/>
          <w:szCs w:val="18"/>
          <w:lang w:val="en-GB"/>
        </w:rPr>
        <w:t>g</w:t>
      </w:r>
      <w:r w:rsidR="00A77465" w:rsidRPr="003635AB">
        <w:rPr>
          <w:rStyle w:val="hps"/>
          <w:sz w:val="18"/>
          <w:szCs w:val="18"/>
          <w:lang w:val="en-GB"/>
        </w:rPr>
        <w:t>uarantee (warranty)</w:t>
      </w:r>
      <w:r w:rsidR="00C47A22" w:rsidRPr="003635AB">
        <w:rPr>
          <w:rStyle w:val="hps"/>
          <w:sz w:val="18"/>
          <w:szCs w:val="18"/>
          <w:lang w:val="en-GB"/>
        </w:rPr>
        <w:t xml:space="preserve"> </w:t>
      </w:r>
      <w:r w:rsidRPr="003635AB">
        <w:rPr>
          <w:rStyle w:val="hps"/>
          <w:sz w:val="18"/>
          <w:szCs w:val="18"/>
          <w:lang w:val="en-GB"/>
        </w:rPr>
        <w:t xml:space="preserve">begins </w:t>
      </w:r>
      <w:r w:rsidR="001271A6" w:rsidRPr="003635AB">
        <w:rPr>
          <w:rStyle w:val="hps"/>
          <w:sz w:val="18"/>
          <w:szCs w:val="18"/>
          <w:lang w:val="en-GB"/>
        </w:rPr>
        <w:t>up</w:t>
      </w:r>
      <w:r w:rsidRPr="003635AB">
        <w:rPr>
          <w:rStyle w:val="hps"/>
          <w:sz w:val="18"/>
          <w:szCs w:val="18"/>
          <w:lang w:val="en-GB"/>
        </w:rPr>
        <w:t>on</w:t>
      </w:r>
      <w:r w:rsidR="00DF04C4" w:rsidRPr="003635AB">
        <w:rPr>
          <w:rStyle w:val="hps"/>
          <w:sz w:val="18"/>
          <w:szCs w:val="18"/>
          <w:lang w:val="en-GB"/>
        </w:rPr>
        <w:t xml:space="preserve"> the signing of </w:t>
      </w:r>
      <w:r w:rsidR="00257FE6" w:rsidRPr="00257FE6">
        <w:rPr>
          <w:rStyle w:val="hps"/>
          <w:sz w:val="18"/>
          <w:szCs w:val="18"/>
          <w:lang w:val="en-GB"/>
        </w:rPr>
        <w:t>handover</w:t>
      </w:r>
      <w:r w:rsidR="00DF04C4" w:rsidRPr="003635AB">
        <w:rPr>
          <w:rStyle w:val="hps"/>
          <w:sz w:val="18"/>
          <w:szCs w:val="18"/>
          <w:lang w:val="en-GB"/>
        </w:rPr>
        <w:t xml:space="preserve"> </w:t>
      </w:r>
      <w:r w:rsidR="00066166" w:rsidRPr="003635AB">
        <w:rPr>
          <w:rStyle w:val="hps"/>
          <w:sz w:val="18"/>
          <w:szCs w:val="18"/>
          <w:lang w:val="en-GB"/>
        </w:rPr>
        <w:t>protocol</w:t>
      </w:r>
      <w:r w:rsidR="00DF04C4" w:rsidRPr="003635AB">
        <w:rPr>
          <w:rStyle w:val="hps"/>
          <w:sz w:val="18"/>
          <w:szCs w:val="18"/>
          <w:lang w:val="en-GB"/>
        </w:rPr>
        <w:t>.</w:t>
      </w:r>
    </w:p>
    <w:p w14:paraId="76B371A7" w14:textId="28FE8C80" w:rsidR="00925CA9" w:rsidRPr="003635AB" w:rsidRDefault="00925CA9" w:rsidP="00023D1A">
      <w:pPr>
        <w:pStyle w:val="SmlOdst10"/>
        <w:numPr>
          <w:ilvl w:val="0"/>
          <w:numId w:val="7"/>
        </w:numPr>
        <w:spacing w:line="240" w:lineRule="auto"/>
        <w:ind w:right="854"/>
        <w:rPr>
          <w:rStyle w:val="hps"/>
          <w:sz w:val="18"/>
          <w:szCs w:val="18"/>
          <w:lang w:val="en-GB"/>
        </w:rPr>
      </w:pPr>
      <w:r w:rsidRPr="003635AB">
        <w:rPr>
          <w:rStyle w:val="hps"/>
          <w:sz w:val="18"/>
          <w:szCs w:val="18"/>
          <w:lang w:val="en-GB"/>
        </w:rPr>
        <w:lastRenderedPageBreak/>
        <w:t xml:space="preserve">The seller guarantees that the product will have the usual characteristics or properties stated by the </w:t>
      </w:r>
      <w:r w:rsidR="00931DDA" w:rsidRPr="003635AB">
        <w:rPr>
          <w:rStyle w:val="hps"/>
          <w:sz w:val="18"/>
          <w:szCs w:val="18"/>
          <w:lang w:val="en-GB"/>
        </w:rPr>
        <w:t xml:space="preserve">contract </w:t>
      </w:r>
      <w:r w:rsidRPr="003635AB">
        <w:rPr>
          <w:rStyle w:val="hps"/>
          <w:sz w:val="18"/>
          <w:szCs w:val="18"/>
          <w:lang w:val="en-GB"/>
        </w:rPr>
        <w:t>during the guarantee period.</w:t>
      </w:r>
    </w:p>
    <w:p w14:paraId="5D1C02C9" w14:textId="77777777" w:rsidR="00797ECD" w:rsidRPr="003635AB" w:rsidRDefault="00797ECD" w:rsidP="00023D1A">
      <w:pPr>
        <w:pStyle w:val="SmlOdst10"/>
        <w:numPr>
          <w:ilvl w:val="0"/>
          <w:numId w:val="7"/>
        </w:numPr>
        <w:spacing w:line="240" w:lineRule="auto"/>
        <w:ind w:right="854"/>
        <w:rPr>
          <w:rStyle w:val="hps"/>
          <w:sz w:val="18"/>
          <w:szCs w:val="18"/>
          <w:lang w:val="en-GB"/>
        </w:rPr>
      </w:pPr>
      <w:r w:rsidRPr="003635AB">
        <w:rPr>
          <w:sz w:val="18"/>
          <w:szCs w:val="18"/>
          <w:lang w:val="en-GB"/>
        </w:rPr>
        <w:t xml:space="preserve">Warranty service </w:t>
      </w:r>
      <w:r w:rsidRPr="003635AB">
        <w:rPr>
          <w:rStyle w:val="hps"/>
          <w:sz w:val="18"/>
          <w:szCs w:val="18"/>
          <w:lang w:val="en-GB"/>
        </w:rPr>
        <w:t>is provided</w:t>
      </w:r>
      <w:r w:rsidR="00E42B90" w:rsidRPr="003635AB">
        <w:rPr>
          <w:rStyle w:val="hps"/>
          <w:sz w:val="18"/>
          <w:szCs w:val="18"/>
          <w:lang w:val="en-GB"/>
        </w:rPr>
        <w:t xml:space="preserve"> </w:t>
      </w:r>
      <w:r w:rsidRPr="003635AB">
        <w:rPr>
          <w:rStyle w:val="hps"/>
          <w:sz w:val="18"/>
          <w:szCs w:val="18"/>
          <w:lang w:val="en-GB"/>
        </w:rPr>
        <w:t>free of charge</w:t>
      </w:r>
      <w:r w:rsidR="00E42B90" w:rsidRPr="003635AB">
        <w:rPr>
          <w:rStyle w:val="hps"/>
          <w:sz w:val="18"/>
          <w:szCs w:val="18"/>
          <w:lang w:val="en-GB"/>
        </w:rPr>
        <w:t xml:space="preserve"> </w:t>
      </w:r>
      <w:r w:rsidRPr="003635AB">
        <w:rPr>
          <w:rStyle w:val="hps"/>
          <w:sz w:val="18"/>
          <w:szCs w:val="18"/>
          <w:lang w:val="en-GB"/>
        </w:rPr>
        <w:t>by the seller</w:t>
      </w:r>
      <w:r w:rsidR="00E42B90" w:rsidRPr="003635AB">
        <w:rPr>
          <w:rStyle w:val="hps"/>
          <w:sz w:val="18"/>
          <w:szCs w:val="18"/>
          <w:lang w:val="en-GB"/>
        </w:rPr>
        <w:t xml:space="preserve"> </w:t>
      </w:r>
      <w:r w:rsidRPr="003635AB">
        <w:rPr>
          <w:rStyle w:val="hps"/>
          <w:sz w:val="18"/>
          <w:szCs w:val="18"/>
          <w:lang w:val="en-GB"/>
        </w:rPr>
        <w:t>and</w:t>
      </w:r>
      <w:r w:rsidR="00E42B90" w:rsidRPr="003635AB">
        <w:rPr>
          <w:rStyle w:val="hps"/>
          <w:sz w:val="18"/>
          <w:szCs w:val="18"/>
          <w:lang w:val="en-GB"/>
        </w:rPr>
        <w:t xml:space="preserve"> </w:t>
      </w:r>
      <w:r w:rsidRPr="003635AB">
        <w:rPr>
          <w:rStyle w:val="hps"/>
          <w:sz w:val="18"/>
          <w:szCs w:val="18"/>
          <w:lang w:val="en-GB"/>
        </w:rPr>
        <w:t>include</w:t>
      </w:r>
      <w:r w:rsidR="00DF1BD6" w:rsidRPr="003635AB">
        <w:rPr>
          <w:rStyle w:val="hps"/>
          <w:sz w:val="18"/>
          <w:szCs w:val="18"/>
          <w:lang w:val="en-GB"/>
        </w:rPr>
        <w:t xml:space="preserve">s </w:t>
      </w:r>
      <w:r w:rsidRPr="003635AB">
        <w:rPr>
          <w:rStyle w:val="hps"/>
          <w:sz w:val="18"/>
          <w:szCs w:val="18"/>
          <w:lang w:val="en-GB"/>
        </w:rPr>
        <w:t>all costs</w:t>
      </w:r>
      <w:r w:rsidR="00D619F6" w:rsidRPr="003635AB">
        <w:rPr>
          <w:rStyle w:val="hps"/>
          <w:sz w:val="18"/>
          <w:szCs w:val="18"/>
          <w:lang w:val="en-GB"/>
        </w:rPr>
        <w:t xml:space="preserve"> </w:t>
      </w:r>
      <w:r w:rsidRPr="003635AB">
        <w:rPr>
          <w:rStyle w:val="hps"/>
          <w:sz w:val="18"/>
          <w:szCs w:val="18"/>
          <w:lang w:val="en-GB"/>
        </w:rPr>
        <w:t>associated</w:t>
      </w:r>
      <w:r w:rsidR="00D619F6" w:rsidRPr="003635AB">
        <w:rPr>
          <w:rStyle w:val="hps"/>
          <w:sz w:val="18"/>
          <w:szCs w:val="18"/>
          <w:lang w:val="en-GB"/>
        </w:rPr>
        <w:t xml:space="preserve"> </w:t>
      </w:r>
      <w:r w:rsidRPr="003635AB">
        <w:rPr>
          <w:rStyle w:val="hps"/>
          <w:sz w:val="18"/>
          <w:szCs w:val="18"/>
          <w:lang w:val="en-GB"/>
        </w:rPr>
        <w:t>with</w:t>
      </w:r>
      <w:r w:rsidR="00D022C8" w:rsidRPr="003635AB">
        <w:rPr>
          <w:rStyle w:val="hps"/>
          <w:sz w:val="18"/>
          <w:szCs w:val="18"/>
          <w:lang w:val="en-GB"/>
        </w:rPr>
        <w:t xml:space="preserve"> the</w:t>
      </w:r>
      <w:r w:rsidR="00D619F6" w:rsidRPr="003635AB">
        <w:rPr>
          <w:rStyle w:val="hps"/>
          <w:sz w:val="18"/>
          <w:szCs w:val="18"/>
          <w:lang w:val="en-GB"/>
        </w:rPr>
        <w:t xml:space="preserve"> </w:t>
      </w:r>
      <w:r w:rsidRPr="003635AB">
        <w:rPr>
          <w:rStyle w:val="hps"/>
          <w:sz w:val="18"/>
          <w:szCs w:val="18"/>
          <w:lang w:val="en-GB"/>
        </w:rPr>
        <w:t>warranty service</w:t>
      </w:r>
      <w:r w:rsidRPr="003635AB">
        <w:rPr>
          <w:sz w:val="18"/>
          <w:szCs w:val="18"/>
          <w:lang w:val="en-GB"/>
        </w:rPr>
        <w:t xml:space="preserve">, </w:t>
      </w:r>
      <w:r w:rsidRPr="003635AB">
        <w:rPr>
          <w:rStyle w:val="hps"/>
          <w:sz w:val="18"/>
          <w:szCs w:val="18"/>
          <w:lang w:val="en-GB"/>
        </w:rPr>
        <w:t>especially the cost</w:t>
      </w:r>
      <w:r w:rsidR="00DF1BD6" w:rsidRPr="003635AB">
        <w:rPr>
          <w:rStyle w:val="hps"/>
          <w:sz w:val="18"/>
          <w:szCs w:val="18"/>
          <w:lang w:val="en-GB"/>
        </w:rPr>
        <w:t>s</w:t>
      </w:r>
      <w:r w:rsidRPr="003635AB">
        <w:rPr>
          <w:rStyle w:val="hps"/>
          <w:sz w:val="18"/>
          <w:szCs w:val="18"/>
          <w:lang w:val="en-GB"/>
        </w:rPr>
        <w:t xml:space="preserve"> of</w:t>
      </w:r>
      <w:r w:rsidR="00D619F6" w:rsidRPr="003635AB">
        <w:rPr>
          <w:rStyle w:val="hps"/>
          <w:sz w:val="18"/>
          <w:szCs w:val="18"/>
          <w:lang w:val="en-GB"/>
        </w:rPr>
        <w:t xml:space="preserve"> </w:t>
      </w:r>
      <w:r w:rsidRPr="003635AB">
        <w:rPr>
          <w:rStyle w:val="hps"/>
          <w:sz w:val="18"/>
          <w:szCs w:val="18"/>
          <w:lang w:val="en-GB"/>
        </w:rPr>
        <w:t>spare</w:t>
      </w:r>
      <w:r w:rsidR="00D619F6" w:rsidRPr="003635AB">
        <w:rPr>
          <w:rStyle w:val="hps"/>
          <w:sz w:val="18"/>
          <w:szCs w:val="18"/>
          <w:lang w:val="en-GB"/>
        </w:rPr>
        <w:t xml:space="preserve"> </w:t>
      </w:r>
      <w:r w:rsidRPr="003635AB">
        <w:rPr>
          <w:rStyle w:val="hps"/>
          <w:sz w:val="18"/>
          <w:szCs w:val="18"/>
          <w:lang w:val="en-GB"/>
        </w:rPr>
        <w:t>parts,</w:t>
      </w:r>
      <w:r w:rsidR="00D619F6" w:rsidRPr="003635AB">
        <w:rPr>
          <w:rStyle w:val="hps"/>
          <w:sz w:val="18"/>
          <w:szCs w:val="18"/>
          <w:lang w:val="en-GB"/>
        </w:rPr>
        <w:t xml:space="preserve"> </w:t>
      </w:r>
      <w:r w:rsidRPr="003635AB">
        <w:rPr>
          <w:rStyle w:val="hps"/>
          <w:sz w:val="18"/>
          <w:szCs w:val="18"/>
          <w:lang w:val="en-GB"/>
        </w:rPr>
        <w:t>travel and labo</w:t>
      </w:r>
      <w:r w:rsidR="00DF1BD6" w:rsidRPr="003635AB">
        <w:rPr>
          <w:rStyle w:val="hps"/>
          <w:sz w:val="18"/>
          <w:szCs w:val="18"/>
          <w:lang w:val="en-GB"/>
        </w:rPr>
        <w:t>u</w:t>
      </w:r>
      <w:r w:rsidRPr="003635AB">
        <w:rPr>
          <w:rStyle w:val="hps"/>
          <w:sz w:val="18"/>
          <w:szCs w:val="18"/>
          <w:lang w:val="en-GB"/>
        </w:rPr>
        <w:t>r</w:t>
      </w:r>
      <w:r w:rsidR="00D619F6" w:rsidRPr="003635AB">
        <w:rPr>
          <w:rStyle w:val="hps"/>
          <w:sz w:val="18"/>
          <w:szCs w:val="18"/>
          <w:lang w:val="en-GB"/>
        </w:rPr>
        <w:t xml:space="preserve"> </w:t>
      </w:r>
      <w:r w:rsidRPr="003635AB">
        <w:rPr>
          <w:rStyle w:val="hps"/>
          <w:sz w:val="18"/>
          <w:szCs w:val="18"/>
          <w:lang w:val="en-GB"/>
        </w:rPr>
        <w:t>service</w:t>
      </w:r>
      <w:r w:rsidR="004F6C65" w:rsidRPr="003635AB">
        <w:rPr>
          <w:rStyle w:val="hps"/>
          <w:sz w:val="18"/>
          <w:szCs w:val="18"/>
          <w:lang w:val="en-GB"/>
        </w:rPr>
        <w:t>s</w:t>
      </w:r>
      <w:r w:rsidRPr="003635AB">
        <w:rPr>
          <w:rStyle w:val="hps"/>
          <w:sz w:val="18"/>
          <w:szCs w:val="18"/>
          <w:lang w:val="en-GB"/>
        </w:rPr>
        <w:t xml:space="preserve"> </w:t>
      </w:r>
      <w:r w:rsidR="00244A36" w:rsidRPr="003635AB">
        <w:rPr>
          <w:rStyle w:val="hps"/>
          <w:sz w:val="18"/>
          <w:szCs w:val="18"/>
          <w:lang w:val="en-GB"/>
        </w:rPr>
        <w:t>of</w:t>
      </w:r>
      <w:r w:rsidR="004F6C65" w:rsidRPr="003635AB">
        <w:rPr>
          <w:rStyle w:val="hps"/>
          <w:sz w:val="18"/>
          <w:szCs w:val="18"/>
          <w:lang w:val="en-GB"/>
        </w:rPr>
        <w:t xml:space="preserve"> a</w:t>
      </w:r>
      <w:r w:rsidR="00244A36" w:rsidRPr="003635AB">
        <w:rPr>
          <w:rStyle w:val="hps"/>
          <w:sz w:val="18"/>
          <w:szCs w:val="18"/>
          <w:lang w:val="en-GB"/>
        </w:rPr>
        <w:t xml:space="preserve"> </w:t>
      </w:r>
      <w:r w:rsidRPr="003635AB">
        <w:rPr>
          <w:rStyle w:val="hps"/>
          <w:sz w:val="18"/>
          <w:szCs w:val="18"/>
          <w:lang w:val="en-GB"/>
        </w:rPr>
        <w:t>technician.</w:t>
      </w:r>
    </w:p>
    <w:p w14:paraId="23395AC4" w14:textId="10A9174F" w:rsidR="00831A99" w:rsidRPr="003635AB" w:rsidRDefault="00E00C8C" w:rsidP="00023D1A">
      <w:pPr>
        <w:pStyle w:val="SmlOdst10"/>
        <w:numPr>
          <w:ilvl w:val="0"/>
          <w:numId w:val="7"/>
        </w:numPr>
        <w:spacing w:line="240" w:lineRule="auto"/>
        <w:ind w:right="854"/>
        <w:rPr>
          <w:rStyle w:val="hps"/>
          <w:sz w:val="18"/>
          <w:szCs w:val="18"/>
          <w:lang w:val="en-GB"/>
        </w:rPr>
      </w:pPr>
      <w:r w:rsidRPr="003635AB">
        <w:rPr>
          <w:sz w:val="18"/>
          <w:szCs w:val="18"/>
          <w:lang w:val="en-GB"/>
        </w:rPr>
        <w:t xml:space="preserve">The buyer announces warranty </w:t>
      </w:r>
      <w:r w:rsidR="00CA21FC" w:rsidRPr="003635AB">
        <w:rPr>
          <w:sz w:val="18"/>
          <w:szCs w:val="18"/>
          <w:lang w:val="en-GB"/>
        </w:rPr>
        <w:t xml:space="preserve">defects </w:t>
      </w:r>
      <w:r w:rsidR="00831A99" w:rsidRPr="003635AB">
        <w:rPr>
          <w:rStyle w:val="hps"/>
          <w:sz w:val="18"/>
          <w:szCs w:val="18"/>
          <w:lang w:val="en-GB"/>
        </w:rPr>
        <w:t>to</w:t>
      </w:r>
      <w:r w:rsidR="002E7AD9" w:rsidRPr="003635AB">
        <w:rPr>
          <w:sz w:val="18"/>
          <w:szCs w:val="18"/>
          <w:lang w:val="en-GB"/>
        </w:rPr>
        <w:t xml:space="preserve"> the </w:t>
      </w:r>
      <w:r w:rsidR="00931DDA" w:rsidRPr="003635AB">
        <w:rPr>
          <w:sz w:val="18"/>
          <w:szCs w:val="18"/>
          <w:lang w:val="en-GB"/>
        </w:rPr>
        <w:t xml:space="preserve">contact </w:t>
      </w:r>
      <w:r w:rsidR="00B34FE5" w:rsidRPr="003635AB">
        <w:rPr>
          <w:sz w:val="18"/>
          <w:szCs w:val="18"/>
          <w:lang w:val="en-GB"/>
        </w:rPr>
        <w:t xml:space="preserve">for notification of warranty defects or </w:t>
      </w:r>
      <w:r w:rsidR="002E7AD9" w:rsidRPr="003635AB">
        <w:rPr>
          <w:sz w:val="18"/>
          <w:szCs w:val="18"/>
          <w:lang w:val="en-GB"/>
        </w:rPr>
        <w:t>seller'</w:t>
      </w:r>
      <w:r w:rsidR="00831A99" w:rsidRPr="003635AB">
        <w:rPr>
          <w:sz w:val="18"/>
          <w:szCs w:val="18"/>
          <w:lang w:val="en-GB"/>
        </w:rPr>
        <w:t xml:space="preserve">s </w:t>
      </w:r>
      <w:r w:rsidR="00B34FE5" w:rsidRPr="003635AB">
        <w:rPr>
          <w:sz w:val="18"/>
          <w:szCs w:val="18"/>
          <w:lang w:val="en-GB"/>
        </w:rPr>
        <w:t>A</w:t>
      </w:r>
      <w:r w:rsidR="00831A99" w:rsidRPr="003635AB">
        <w:rPr>
          <w:sz w:val="18"/>
          <w:szCs w:val="18"/>
          <w:lang w:val="en-GB"/>
        </w:rPr>
        <w:t xml:space="preserve">uthorized person </w:t>
      </w:r>
      <w:r w:rsidR="00831A99" w:rsidRPr="003635AB">
        <w:rPr>
          <w:rStyle w:val="hps"/>
          <w:sz w:val="18"/>
          <w:szCs w:val="18"/>
          <w:lang w:val="en-GB"/>
        </w:rPr>
        <w:t>referred to in</w:t>
      </w:r>
      <w:r w:rsidR="003975FA" w:rsidRPr="003635AB">
        <w:rPr>
          <w:rStyle w:val="hps"/>
          <w:sz w:val="18"/>
          <w:szCs w:val="18"/>
          <w:lang w:val="en-GB"/>
        </w:rPr>
        <w:t xml:space="preserve"> the</w:t>
      </w:r>
      <w:r w:rsidR="00831A99" w:rsidRPr="003635AB">
        <w:rPr>
          <w:rStyle w:val="hps"/>
          <w:sz w:val="18"/>
          <w:szCs w:val="18"/>
          <w:lang w:val="en-GB"/>
        </w:rPr>
        <w:t xml:space="preserve"> Part</w:t>
      </w:r>
      <w:r w:rsidR="002F4DE2" w:rsidRPr="003635AB">
        <w:rPr>
          <w:rStyle w:val="hps"/>
          <w:sz w:val="18"/>
          <w:szCs w:val="18"/>
          <w:lang w:val="en-GB"/>
        </w:rPr>
        <w:t xml:space="preserve"> </w:t>
      </w:r>
      <w:r w:rsidR="00831A99" w:rsidRPr="003635AB">
        <w:rPr>
          <w:rStyle w:val="hps"/>
          <w:sz w:val="18"/>
          <w:szCs w:val="18"/>
          <w:lang w:val="en-GB"/>
        </w:rPr>
        <w:t>A</w:t>
      </w:r>
      <w:r w:rsidR="002F4DE2" w:rsidRPr="003635AB">
        <w:rPr>
          <w:rStyle w:val="hps"/>
          <w:sz w:val="18"/>
          <w:szCs w:val="18"/>
          <w:lang w:val="en-GB"/>
        </w:rPr>
        <w:t xml:space="preserve"> </w:t>
      </w:r>
      <w:r w:rsidR="00831A99" w:rsidRPr="003635AB">
        <w:rPr>
          <w:rStyle w:val="hps"/>
          <w:sz w:val="18"/>
          <w:szCs w:val="18"/>
          <w:lang w:val="en-GB"/>
        </w:rPr>
        <w:t xml:space="preserve">of this </w:t>
      </w:r>
      <w:r w:rsidR="00931DDA" w:rsidRPr="003635AB">
        <w:rPr>
          <w:rStyle w:val="hps"/>
          <w:sz w:val="18"/>
          <w:szCs w:val="18"/>
          <w:lang w:val="en-GB"/>
        </w:rPr>
        <w:t>contract</w:t>
      </w:r>
      <w:r w:rsidR="00831A99" w:rsidRPr="003635AB">
        <w:rPr>
          <w:rStyle w:val="hps"/>
          <w:sz w:val="18"/>
          <w:szCs w:val="18"/>
          <w:lang w:val="en-GB"/>
        </w:rPr>
        <w:t>.</w:t>
      </w:r>
      <w:r w:rsidR="00497A33" w:rsidRPr="003635AB">
        <w:rPr>
          <w:rStyle w:val="hps"/>
          <w:sz w:val="18"/>
          <w:szCs w:val="18"/>
          <w:lang w:val="en-GB"/>
        </w:rPr>
        <w:t xml:space="preserve"> </w:t>
      </w:r>
      <w:r w:rsidR="00B629CC" w:rsidRPr="003635AB">
        <w:rPr>
          <w:rStyle w:val="hps"/>
          <w:sz w:val="18"/>
          <w:szCs w:val="18"/>
          <w:lang w:val="en-GB"/>
        </w:rPr>
        <w:t xml:space="preserve">Seller shall start examining and working on the removal of the claimed defects after the receipt of the notice of defects without undue delay. </w:t>
      </w:r>
      <w:r w:rsidR="00831A99" w:rsidRPr="003635AB">
        <w:rPr>
          <w:rStyle w:val="hps"/>
          <w:sz w:val="18"/>
          <w:szCs w:val="18"/>
          <w:lang w:val="en-GB"/>
        </w:rPr>
        <w:t>If the</w:t>
      </w:r>
      <w:r w:rsidR="00497A33" w:rsidRPr="003635AB">
        <w:rPr>
          <w:rStyle w:val="hps"/>
          <w:sz w:val="18"/>
          <w:szCs w:val="18"/>
          <w:lang w:val="en-GB"/>
        </w:rPr>
        <w:t xml:space="preserve"> </w:t>
      </w:r>
      <w:r w:rsidR="00831A99" w:rsidRPr="003635AB">
        <w:rPr>
          <w:rStyle w:val="hps"/>
          <w:sz w:val="18"/>
          <w:szCs w:val="18"/>
          <w:lang w:val="en-GB"/>
        </w:rPr>
        <w:t>seller will not be</w:t>
      </w:r>
      <w:r w:rsidR="00497A33" w:rsidRPr="003635AB">
        <w:rPr>
          <w:rStyle w:val="hps"/>
          <w:sz w:val="18"/>
          <w:szCs w:val="18"/>
          <w:lang w:val="en-GB"/>
        </w:rPr>
        <w:t xml:space="preserve"> </w:t>
      </w:r>
      <w:r w:rsidR="00831A99" w:rsidRPr="003635AB">
        <w:rPr>
          <w:rStyle w:val="hps"/>
          <w:sz w:val="18"/>
          <w:szCs w:val="18"/>
          <w:lang w:val="en-GB"/>
        </w:rPr>
        <w:t>able to</w:t>
      </w:r>
      <w:r w:rsidR="00497A33" w:rsidRPr="003635AB">
        <w:rPr>
          <w:rStyle w:val="hps"/>
          <w:sz w:val="18"/>
          <w:szCs w:val="18"/>
          <w:lang w:val="en-GB"/>
        </w:rPr>
        <w:t xml:space="preserve"> </w:t>
      </w:r>
      <w:r w:rsidR="00831A99" w:rsidRPr="003635AB">
        <w:rPr>
          <w:rStyle w:val="hps"/>
          <w:sz w:val="18"/>
          <w:szCs w:val="18"/>
          <w:lang w:val="en-GB"/>
        </w:rPr>
        <w:t>remove the defects</w:t>
      </w:r>
      <w:r w:rsidR="00497A33" w:rsidRPr="003635AB">
        <w:rPr>
          <w:rStyle w:val="hps"/>
          <w:sz w:val="18"/>
          <w:szCs w:val="18"/>
          <w:lang w:val="en-GB"/>
        </w:rPr>
        <w:t xml:space="preserve"> </w:t>
      </w:r>
      <w:r w:rsidR="00831A99" w:rsidRPr="003635AB">
        <w:rPr>
          <w:rStyle w:val="hps"/>
          <w:sz w:val="18"/>
          <w:szCs w:val="18"/>
          <w:lang w:val="en-GB"/>
        </w:rPr>
        <w:t>within the period</w:t>
      </w:r>
      <w:r w:rsidR="00090FEC" w:rsidRPr="003635AB">
        <w:rPr>
          <w:rStyle w:val="hps"/>
          <w:sz w:val="18"/>
          <w:szCs w:val="18"/>
          <w:lang w:val="en-GB"/>
        </w:rPr>
        <w:t xml:space="preserve"> of time</w:t>
      </w:r>
      <w:r w:rsidR="00831A99" w:rsidRPr="003635AB">
        <w:rPr>
          <w:rStyle w:val="hps"/>
          <w:sz w:val="18"/>
          <w:szCs w:val="18"/>
          <w:lang w:val="en-GB"/>
        </w:rPr>
        <w:t xml:space="preserve"> provided</w:t>
      </w:r>
      <w:r w:rsidR="00497A33" w:rsidRPr="003635AB">
        <w:rPr>
          <w:rStyle w:val="hps"/>
          <w:sz w:val="18"/>
          <w:szCs w:val="18"/>
          <w:lang w:val="en-GB"/>
        </w:rPr>
        <w:t xml:space="preserve"> </w:t>
      </w:r>
      <w:r w:rsidR="00831A99" w:rsidRPr="003635AB">
        <w:rPr>
          <w:rStyle w:val="hps"/>
          <w:sz w:val="18"/>
          <w:szCs w:val="18"/>
          <w:lang w:val="en-GB"/>
        </w:rPr>
        <w:t>for</w:t>
      </w:r>
      <w:r w:rsidR="00497A33" w:rsidRPr="003635AB">
        <w:rPr>
          <w:rStyle w:val="hps"/>
          <w:sz w:val="18"/>
          <w:szCs w:val="18"/>
          <w:lang w:val="en-GB"/>
        </w:rPr>
        <w:t xml:space="preserve"> </w:t>
      </w:r>
      <w:r w:rsidR="00831A99" w:rsidRPr="003635AB">
        <w:rPr>
          <w:rStyle w:val="hps"/>
          <w:sz w:val="18"/>
          <w:szCs w:val="18"/>
          <w:lang w:val="en-GB"/>
        </w:rPr>
        <w:t>removal</w:t>
      </w:r>
      <w:r w:rsidR="00497A33" w:rsidRPr="003635AB">
        <w:rPr>
          <w:rStyle w:val="hps"/>
          <w:sz w:val="18"/>
          <w:szCs w:val="18"/>
          <w:lang w:val="en-GB"/>
        </w:rPr>
        <w:t xml:space="preserve"> </w:t>
      </w:r>
      <w:r w:rsidR="00831A99" w:rsidRPr="003635AB">
        <w:rPr>
          <w:rStyle w:val="hps"/>
          <w:sz w:val="18"/>
          <w:szCs w:val="18"/>
          <w:lang w:val="en-GB"/>
        </w:rPr>
        <w:t>of</w:t>
      </w:r>
      <w:r w:rsidR="00375E30" w:rsidRPr="003635AB">
        <w:rPr>
          <w:rStyle w:val="hps"/>
          <w:sz w:val="18"/>
          <w:szCs w:val="18"/>
          <w:lang w:val="en-GB"/>
        </w:rPr>
        <w:t xml:space="preserve"> warranty</w:t>
      </w:r>
      <w:r w:rsidR="00831A99" w:rsidRPr="003635AB">
        <w:rPr>
          <w:rStyle w:val="hps"/>
          <w:sz w:val="18"/>
          <w:szCs w:val="18"/>
          <w:lang w:val="en-GB"/>
        </w:rPr>
        <w:t xml:space="preserve"> defects</w:t>
      </w:r>
      <w:r w:rsidR="00497A33" w:rsidRPr="003635AB">
        <w:rPr>
          <w:rStyle w:val="hps"/>
          <w:sz w:val="18"/>
          <w:szCs w:val="18"/>
          <w:lang w:val="en-GB"/>
        </w:rPr>
        <w:t xml:space="preserve"> </w:t>
      </w:r>
      <w:r w:rsidR="00831A99" w:rsidRPr="003635AB">
        <w:rPr>
          <w:rStyle w:val="hps"/>
          <w:sz w:val="18"/>
          <w:szCs w:val="18"/>
          <w:lang w:val="en-GB"/>
        </w:rPr>
        <w:t>set out in</w:t>
      </w:r>
      <w:r w:rsidR="00A2666E" w:rsidRPr="003635AB">
        <w:rPr>
          <w:rStyle w:val="hps"/>
          <w:sz w:val="18"/>
          <w:szCs w:val="18"/>
          <w:lang w:val="en-GB"/>
        </w:rPr>
        <w:t xml:space="preserve"> the</w:t>
      </w:r>
      <w:r w:rsidR="00831A99" w:rsidRPr="003635AB">
        <w:rPr>
          <w:rStyle w:val="hps"/>
          <w:sz w:val="18"/>
          <w:szCs w:val="18"/>
          <w:lang w:val="en-GB"/>
        </w:rPr>
        <w:t xml:space="preserve"> Part</w:t>
      </w:r>
      <w:r w:rsidR="00497A33" w:rsidRPr="003635AB">
        <w:rPr>
          <w:rStyle w:val="hps"/>
          <w:sz w:val="18"/>
          <w:szCs w:val="18"/>
          <w:lang w:val="en-GB"/>
        </w:rPr>
        <w:t xml:space="preserve"> </w:t>
      </w:r>
      <w:r w:rsidR="00831A99" w:rsidRPr="003635AB">
        <w:rPr>
          <w:rStyle w:val="hps"/>
          <w:sz w:val="18"/>
          <w:szCs w:val="18"/>
          <w:lang w:val="en-GB"/>
        </w:rPr>
        <w:t>A</w:t>
      </w:r>
      <w:r w:rsidR="00497A33" w:rsidRPr="003635AB">
        <w:rPr>
          <w:rStyle w:val="hps"/>
          <w:sz w:val="18"/>
          <w:szCs w:val="18"/>
          <w:lang w:val="en-GB"/>
        </w:rPr>
        <w:t xml:space="preserve"> </w:t>
      </w:r>
      <w:r w:rsidR="00831A99" w:rsidRPr="003635AB">
        <w:rPr>
          <w:rStyle w:val="hps"/>
          <w:sz w:val="18"/>
          <w:szCs w:val="18"/>
          <w:lang w:val="en-GB"/>
        </w:rPr>
        <w:t xml:space="preserve">of this </w:t>
      </w:r>
      <w:r w:rsidR="00931DDA" w:rsidRPr="003635AB">
        <w:rPr>
          <w:rStyle w:val="hps"/>
          <w:sz w:val="18"/>
          <w:szCs w:val="18"/>
          <w:lang w:val="en-GB"/>
        </w:rPr>
        <w:t>contract</w:t>
      </w:r>
      <w:r w:rsidR="00831A99" w:rsidRPr="003635AB">
        <w:rPr>
          <w:sz w:val="18"/>
          <w:szCs w:val="18"/>
          <w:lang w:val="en-GB"/>
        </w:rPr>
        <w:t xml:space="preserve">, </w:t>
      </w:r>
      <w:r w:rsidR="00DE02CC" w:rsidRPr="003635AB">
        <w:rPr>
          <w:rStyle w:val="hps"/>
          <w:sz w:val="18"/>
          <w:szCs w:val="18"/>
          <w:lang w:val="en-GB"/>
        </w:rPr>
        <w:t>the s</w:t>
      </w:r>
      <w:r w:rsidR="00831A99" w:rsidRPr="003635AB">
        <w:rPr>
          <w:rStyle w:val="hps"/>
          <w:sz w:val="18"/>
          <w:szCs w:val="18"/>
          <w:lang w:val="en-GB"/>
        </w:rPr>
        <w:t>eller</w:t>
      </w:r>
      <w:r w:rsidR="00497A33" w:rsidRPr="003635AB">
        <w:rPr>
          <w:rStyle w:val="hps"/>
          <w:sz w:val="18"/>
          <w:szCs w:val="18"/>
          <w:lang w:val="en-GB"/>
        </w:rPr>
        <w:t xml:space="preserve"> </w:t>
      </w:r>
      <w:r w:rsidR="00984C52" w:rsidRPr="003635AB">
        <w:rPr>
          <w:rStyle w:val="hps"/>
          <w:sz w:val="18"/>
          <w:szCs w:val="18"/>
          <w:lang w:val="en-GB"/>
        </w:rPr>
        <w:t>will provide and deliver</w:t>
      </w:r>
      <w:r w:rsidR="003E050C" w:rsidRPr="003635AB">
        <w:rPr>
          <w:rStyle w:val="hps"/>
          <w:sz w:val="18"/>
          <w:szCs w:val="18"/>
          <w:lang w:val="en-GB"/>
        </w:rPr>
        <w:t xml:space="preserve"> an</w:t>
      </w:r>
      <w:r w:rsidR="00497A33" w:rsidRPr="003635AB">
        <w:rPr>
          <w:rStyle w:val="hps"/>
          <w:sz w:val="18"/>
          <w:szCs w:val="18"/>
          <w:lang w:val="en-GB"/>
        </w:rPr>
        <w:t xml:space="preserve"> </w:t>
      </w:r>
      <w:r w:rsidR="00831A99" w:rsidRPr="003635AB">
        <w:rPr>
          <w:rStyle w:val="hps"/>
          <w:sz w:val="18"/>
          <w:szCs w:val="18"/>
          <w:lang w:val="en-GB"/>
        </w:rPr>
        <w:t>adequate</w:t>
      </w:r>
      <w:r w:rsidR="00497A33" w:rsidRPr="003635AB">
        <w:rPr>
          <w:rStyle w:val="hps"/>
          <w:sz w:val="18"/>
          <w:szCs w:val="18"/>
          <w:lang w:val="en-GB"/>
        </w:rPr>
        <w:t xml:space="preserve"> </w:t>
      </w:r>
      <w:r w:rsidR="00831A99" w:rsidRPr="003635AB">
        <w:rPr>
          <w:rStyle w:val="hps"/>
          <w:sz w:val="18"/>
          <w:szCs w:val="18"/>
          <w:lang w:val="en-GB"/>
        </w:rPr>
        <w:t>replacement</w:t>
      </w:r>
      <w:r w:rsidR="00497A33" w:rsidRPr="003635AB">
        <w:rPr>
          <w:rStyle w:val="hps"/>
          <w:sz w:val="18"/>
          <w:szCs w:val="18"/>
          <w:lang w:val="en-GB"/>
        </w:rPr>
        <w:t xml:space="preserve"> </w:t>
      </w:r>
      <w:r w:rsidR="00831A99" w:rsidRPr="003635AB">
        <w:rPr>
          <w:rStyle w:val="hps"/>
          <w:sz w:val="18"/>
          <w:szCs w:val="18"/>
          <w:lang w:val="en-GB"/>
        </w:rPr>
        <w:t xml:space="preserve">device </w:t>
      </w:r>
      <w:r w:rsidR="008C7F89" w:rsidRPr="003635AB">
        <w:rPr>
          <w:rStyle w:val="hps"/>
          <w:sz w:val="18"/>
          <w:szCs w:val="18"/>
          <w:lang w:val="en-GB"/>
        </w:rPr>
        <w:t xml:space="preserve">or devices </w:t>
      </w:r>
      <w:r w:rsidR="00831A99" w:rsidRPr="003635AB">
        <w:rPr>
          <w:rStyle w:val="hps"/>
          <w:sz w:val="18"/>
          <w:szCs w:val="18"/>
          <w:lang w:val="en-GB"/>
        </w:rPr>
        <w:t>that</w:t>
      </w:r>
      <w:r w:rsidR="00497A33" w:rsidRPr="003635AB">
        <w:rPr>
          <w:rStyle w:val="hps"/>
          <w:sz w:val="18"/>
          <w:szCs w:val="18"/>
          <w:lang w:val="en-GB"/>
        </w:rPr>
        <w:t xml:space="preserve"> </w:t>
      </w:r>
      <w:r w:rsidR="00831A99" w:rsidRPr="003635AB">
        <w:rPr>
          <w:rStyle w:val="hps"/>
          <w:sz w:val="18"/>
          <w:szCs w:val="18"/>
          <w:lang w:val="en-GB"/>
        </w:rPr>
        <w:t>functionally</w:t>
      </w:r>
      <w:r w:rsidR="00497A33" w:rsidRPr="003635AB">
        <w:rPr>
          <w:rStyle w:val="hps"/>
          <w:sz w:val="18"/>
          <w:szCs w:val="18"/>
          <w:lang w:val="en-GB"/>
        </w:rPr>
        <w:t xml:space="preserve"> </w:t>
      </w:r>
      <w:r w:rsidR="00831A99" w:rsidRPr="003635AB">
        <w:rPr>
          <w:rStyle w:val="hps"/>
          <w:sz w:val="18"/>
          <w:szCs w:val="18"/>
          <w:lang w:val="en-GB"/>
        </w:rPr>
        <w:t>replace the</w:t>
      </w:r>
      <w:r w:rsidR="00497A33" w:rsidRPr="003635AB">
        <w:rPr>
          <w:rStyle w:val="hps"/>
          <w:sz w:val="18"/>
          <w:szCs w:val="18"/>
          <w:lang w:val="en-GB"/>
        </w:rPr>
        <w:t xml:space="preserve"> </w:t>
      </w:r>
      <w:r w:rsidR="00831A99" w:rsidRPr="003635AB">
        <w:rPr>
          <w:rStyle w:val="hps"/>
          <w:sz w:val="18"/>
          <w:szCs w:val="18"/>
          <w:lang w:val="en-GB"/>
        </w:rPr>
        <w:t>defective</w:t>
      </w:r>
      <w:r w:rsidR="00497A33" w:rsidRPr="003635AB">
        <w:rPr>
          <w:rStyle w:val="hps"/>
          <w:sz w:val="18"/>
          <w:szCs w:val="18"/>
          <w:lang w:val="en-GB"/>
        </w:rPr>
        <w:t xml:space="preserve"> </w:t>
      </w:r>
      <w:r w:rsidR="00831A99" w:rsidRPr="003635AB">
        <w:rPr>
          <w:rStyle w:val="hps"/>
          <w:sz w:val="18"/>
          <w:szCs w:val="18"/>
          <w:lang w:val="en-GB"/>
        </w:rPr>
        <w:t>goods,</w:t>
      </w:r>
      <w:r w:rsidR="00497A33" w:rsidRPr="003635AB">
        <w:rPr>
          <w:rStyle w:val="hps"/>
          <w:sz w:val="18"/>
          <w:szCs w:val="18"/>
          <w:lang w:val="en-GB"/>
        </w:rPr>
        <w:t xml:space="preserve"> </w:t>
      </w:r>
      <w:r w:rsidR="008C7F89" w:rsidRPr="003635AB">
        <w:rPr>
          <w:rStyle w:val="hps"/>
          <w:sz w:val="18"/>
          <w:szCs w:val="18"/>
          <w:lang w:val="en-GB"/>
        </w:rPr>
        <w:t>until the defective goods are repaired and put into operation.</w:t>
      </w:r>
    </w:p>
    <w:p w14:paraId="6A5BD29D" w14:textId="41EFF163" w:rsidR="00831A99" w:rsidRPr="003635AB" w:rsidRDefault="00BC71BD" w:rsidP="00023D1A">
      <w:pPr>
        <w:pStyle w:val="SmlOdst10"/>
        <w:numPr>
          <w:ilvl w:val="0"/>
          <w:numId w:val="7"/>
        </w:numPr>
        <w:spacing w:line="240" w:lineRule="auto"/>
        <w:ind w:right="854"/>
        <w:rPr>
          <w:rStyle w:val="hps"/>
          <w:sz w:val="18"/>
          <w:szCs w:val="18"/>
          <w:lang w:val="en-GB"/>
        </w:rPr>
      </w:pPr>
      <w:r w:rsidRPr="003635AB">
        <w:rPr>
          <w:rStyle w:val="hps"/>
          <w:sz w:val="18"/>
          <w:szCs w:val="18"/>
          <w:lang w:val="en-GB"/>
        </w:rPr>
        <w:t>If the warra</w:t>
      </w:r>
      <w:r w:rsidR="00C96315" w:rsidRPr="003635AB">
        <w:rPr>
          <w:rStyle w:val="hps"/>
          <w:sz w:val="18"/>
          <w:szCs w:val="18"/>
          <w:lang w:val="en-GB"/>
        </w:rPr>
        <w:t>nty defects are removed by the s</w:t>
      </w:r>
      <w:r w:rsidRPr="003635AB">
        <w:rPr>
          <w:rStyle w:val="hps"/>
          <w:sz w:val="18"/>
          <w:szCs w:val="18"/>
          <w:lang w:val="en-GB"/>
        </w:rPr>
        <w:t>eller according to</w:t>
      </w:r>
      <w:r w:rsidR="00A32AE6" w:rsidRPr="003635AB">
        <w:rPr>
          <w:rStyle w:val="hps"/>
          <w:sz w:val="18"/>
          <w:szCs w:val="18"/>
          <w:lang w:val="en-GB"/>
        </w:rPr>
        <w:t xml:space="preserve"> the</w:t>
      </w:r>
      <w:r w:rsidRPr="003635AB">
        <w:rPr>
          <w:rStyle w:val="hps"/>
          <w:sz w:val="18"/>
          <w:szCs w:val="18"/>
          <w:lang w:val="en-GB"/>
        </w:rPr>
        <w:t xml:space="preserve"> </w:t>
      </w:r>
      <w:r w:rsidR="005142BE" w:rsidRPr="003635AB">
        <w:rPr>
          <w:rStyle w:val="hps"/>
          <w:sz w:val="18"/>
          <w:szCs w:val="18"/>
          <w:lang w:val="en-GB"/>
        </w:rPr>
        <w:t>P</w:t>
      </w:r>
      <w:r w:rsidR="00A32AE6" w:rsidRPr="003635AB">
        <w:rPr>
          <w:rStyle w:val="hps"/>
          <w:sz w:val="18"/>
          <w:szCs w:val="18"/>
          <w:lang w:val="en-GB"/>
        </w:rPr>
        <w:t>art</w:t>
      </w:r>
      <w:r w:rsidRPr="003635AB">
        <w:rPr>
          <w:rStyle w:val="hps"/>
          <w:sz w:val="18"/>
          <w:szCs w:val="18"/>
          <w:lang w:val="en-GB"/>
        </w:rPr>
        <w:t xml:space="preserve"> A</w:t>
      </w:r>
      <w:r w:rsidR="005142BE" w:rsidRPr="003635AB">
        <w:rPr>
          <w:rStyle w:val="hps"/>
          <w:sz w:val="18"/>
          <w:szCs w:val="18"/>
          <w:lang w:val="en-GB"/>
        </w:rPr>
        <w:t xml:space="preserve"> of this </w:t>
      </w:r>
      <w:r w:rsidR="00931DDA" w:rsidRPr="003635AB">
        <w:rPr>
          <w:rStyle w:val="hps"/>
          <w:sz w:val="18"/>
          <w:szCs w:val="18"/>
          <w:lang w:val="en-GB"/>
        </w:rPr>
        <w:t>contract</w:t>
      </w:r>
      <w:r w:rsidR="00B5537D" w:rsidRPr="003635AB">
        <w:rPr>
          <w:rStyle w:val="hps"/>
          <w:sz w:val="18"/>
          <w:szCs w:val="18"/>
          <w:lang w:val="en-GB"/>
        </w:rPr>
        <w:t>,</w:t>
      </w:r>
      <w:r w:rsidRPr="003635AB">
        <w:rPr>
          <w:rStyle w:val="hps"/>
          <w:sz w:val="18"/>
          <w:szCs w:val="18"/>
          <w:lang w:val="en-GB"/>
        </w:rPr>
        <w:t xml:space="preserve"> </w:t>
      </w:r>
      <w:r w:rsidR="003A031F" w:rsidRPr="003635AB">
        <w:rPr>
          <w:rStyle w:val="hps"/>
          <w:sz w:val="18"/>
          <w:szCs w:val="18"/>
          <w:lang w:val="en-GB"/>
        </w:rPr>
        <w:t>the b</w:t>
      </w:r>
      <w:r w:rsidRPr="003635AB">
        <w:rPr>
          <w:rStyle w:val="hps"/>
          <w:sz w:val="18"/>
          <w:szCs w:val="18"/>
          <w:lang w:val="en-GB"/>
        </w:rPr>
        <w:t>uyer sends notice along with the goods.</w:t>
      </w:r>
    </w:p>
    <w:p w14:paraId="5FABC0D4" w14:textId="4BCA2262" w:rsidR="00831A99" w:rsidRPr="003635AB" w:rsidRDefault="00831A99" w:rsidP="00023D1A">
      <w:pPr>
        <w:pStyle w:val="SmlOdst10"/>
        <w:numPr>
          <w:ilvl w:val="0"/>
          <w:numId w:val="7"/>
        </w:numPr>
        <w:spacing w:line="240" w:lineRule="auto"/>
        <w:ind w:right="854"/>
        <w:rPr>
          <w:sz w:val="18"/>
          <w:szCs w:val="18"/>
          <w:lang w:val="en-GB"/>
        </w:rPr>
      </w:pPr>
      <w:r w:rsidRPr="003635AB">
        <w:rPr>
          <w:sz w:val="18"/>
          <w:szCs w:val="18"/>
          <w:lang w:val="en-GB"/>
        </w:rPr>
        <w:t xml:space="preserve">The warranty </w:t>
      </w:r>
      <w:r w:rsidRPr="003635AB">
        <w:rPr>
          <w:rStyle w:val="hps"/>
          <w:sz w:val="18"/>
          <w:szCs w:val="18"/>
          <w:lang w:val="en-GB"/>
        </w:rPr>
        <w:t>period does not run</w:t>
      </w:r>
      <w:r w:rsidR="00216921" w:rsidRPr="003635AB">
        <w:rPr>
          <w:rStyle w:val="hps"/>
          <w:sz w:val="18"/>
          <w:szCs w:val="18"/>
          <w:lang w:val="en-GB"/>
        </w:rPr>
        <w:t xml:space="preserve"> </w:t>
      </w:r>
      <w:r w:rsidRPr="003635AB">
        <w:rPr>
          <w:rStyle w:val="hps"/>
          <w:sz w:val="18"/>
          <w:szCs w:val="18"/>
          <w:lang w:val="en-GB"/>
        </w:rPr>
        <w:t>as long as</w:t>
      </w:r>
      <w:r w:rsidR="00C47B70" w:rsidRPr="003635AB">
        <w:rPr>
          <w:rStyle w:val="hps"/>
          <w:sz w:val="18"/>
          <w:szCs w:val="18"/>
          <w:lang w:val="en-GB"/>
        </w:rPr>
        <w:t xml:space="preserve"> </w:t>
      </w:r>
      <w:r w:rsidRPr="003635AB">
        <w:rPr>
          <w:rStyle w:val="hps"/>
          <w:sz w:val="18"/>
          <w:szCs w:val="18"/>
          <w:lang w:val="en-GB"/>
        </w:rPr>
        <w:t>the buyer</w:t>
      </w:r>
      <w:r w:rsidR="00C47B70" w:rsidRPr="003635AB">
        <w:rPr>
          <w:rStyle w:val="hps"/>
          <w:sz w:val="18"/>
          <w:szCs w:val="18"/>
          <w:lang w:val="en-GB"/>
        </w:rPr>
        <w:t xml:space="preserve"> </w:t>
      </w:r>
      <w:r w:rsidR="00206255" w:rsidRPr="003635AB">
        <w:rPr>
          <w:rStyle w:val="hps"/>
          <w:sz w:val="18"/>
          <w:szCs w:val="18"/>
          <w:lang w:val="en-GB"/>
        </w:rPr>
        <w:t>can</w:t>
      </w:r>
      <w:r w:rsidRPr="003635AB">
        <w:rPr>
          <w:rStyle w:val="hps"/>
          <w:sz w:val="18"/>
          <w:szCs w:val="18"/>
          <w:lang w:val="en-GB"/>
        </w:rPr>
        <w:t>not</w:t>
      </w:r>
      <w:r w:rsidR="00C47B70" w:rsidRPr="003635AB">
        <w:rPr>
          <w:rStyle w:val="hps"/>
          <w:sz w:val="18"/>
          <w:szCs w:val="18"/>
          <w:lang w:val="en-GB"/>
        </w:rPr>
        <w:t xml:space="preserve"> </w:t>
      </w:r>
      <w:r w:rsidRPr="003635AB">
        <w:rPr>
          <w:rStyle w:val="hps"/>
          <w:sz w:val="18"/>
          <w:szCs w:val="18"/>
          <w:lang w:val="en-GB"/>
        </w:rPr>
        <w:t>use the goods</w:t>
      </w:r>
      <w:r w:rsidR="00C47B70" w:rsidRPr="003635AB">
        <w:rPr>
          <w:rStyle w:val="hps"/>
          <w:sz w:val="18"/>
          <w:szCs w:val="18"/>
          <w:lang w:val="en-GB"/>
        </w:rPr>
        <w:t xml:space="preserve"> </w:t>
      </w:r>
      <w:r w:rsidRPr="003635AB">
        <w:rPr>
          <w:rStyle w:val="hps"/>
          <w:sz w:val="18"/>
          <w:szCs w:val="18"/>
          <w:lang w:val="en-GB"/>
        </w:rPr>
        <w:t>for</w:t>
      </w:r>
      <w:r w:rsidR="00C47B70" w:rsidRPr="003635AB">
        <w:rPr>
          <w:rStyle w:val="hps"/>
          <w:sz w:val="18"/>
          <w:szCs w:val="18"/>
          <w:lang w:val="en-GB"/>
        </w:rPr>
        <w:t xml:space="preserve"> </w:t>
      </w:r>
      <w:r w:rsidR="004510E9" w:rsidRPr="003635AB">
        <w:rPr>
          <w:rStyle w:val="hps"/>
          <w:sz w:val="18"/>
          <w:szCs w:val="18"/>
          <w:lang w:val="en-GB"/>
        </w:rPr>
        <w:t>its</w:t>
      </w:r>
      <w:r w:rsidR="00C47B70" w:rsidRPr="003635AB">
        <w:rPr>
          <w:rStyle w:val="hps"/>
          <w:sz w:val="18"/>
          <w:szCs w:val="18"/>
          <w:lang w:val="en-GB"/>
        </w:rPr>
        <w:t xml:space="preserve"> </w:t>
      </w:r>
      <w:r w:rsidRPr="003635AB">
        <w:rPr>
          <w:rStyle w:val="hps"/>
          <w:sz w:val="18"/>
          <w:szCs w:val="18"/>
          <w:lang w:val="en-GB"/>
        </w:rPr>
        <w:t>defects</w:t>
      </w:r>
      <w:r w:rsidR="00CE3B0D" w:rsidRPr="003635AB">
        <w:rPr>
          <w:rStyle w:val="hps"/>
          <w:sz w:val="18"/>
          <w:szCs w:val="18"/>
          <w:lang w:val="en-GB"/>
        </w:rPr>
        <w:t>,</w:t>
      </w:r>
      <w:r w:rsidR="00C47B70" w:rsidRPr="003635AB">
        <w:rPr>
          <w:rStyle w:val="hps"/>
          <w:sz w:val="18"/>
          <w:szCs w:val="18"/>
          <w:lang w:val="en-GB"/>
        </w:rPr>
        <w:t xml:space="preserve"> </w:t>
      </w:r>
      <w:r w:rsidR="00353DCD" w:rsidRPr="003635AB">
        <w:rPr>
          <w:rStyle w:val="hps"/>
          <w:sz w:val="18"/>
          <w:szCs w:val="18"/>
          <w:lang w:val="en-GB"/>
        </w:rPr>
        <w:t xml:space="preserve">for which the seller </w:t>
      </w:r>
      <w:r w:rsidR="001271A6" w:rsidRPr="003635AB">
        <w:rPr>
          <w:rStyle w:val="hps"/>
          <w:sz w:val="18"/>
          <w:szCs w:val="18"/>
          <w:lang w:val="en-GB"/>
        </w:rPr>
        <w:t>is accountable.</w:t>
      </w:r>
    </w:p>
    <w:p w14:paraId="5B115F27" w14:textId="540A7291" w:rsidR="00831A99" w:rsidRPr="003635AB" w:rsidRDefault="00831A99" w:rsidP="00023D1A">
      <w:pPr>
        <w:pStyle w:val="SmlOdst10"/>
        <w:numPr>
          <w:ilvl w:val="0"/>
          <w:numId w:val="7"/>
        </w:numPr>
        <w:spacing w:line="240" w:lineRule="auto"/>
        <w:ind w:right="854"/>
        <w:rPr>
          <w:rStyle w:val="hps"/>
          <w:sz w:val="18"/>
          <w:szCs w:val="18"/>
          <w:lang w:val="en-GB"/>
        </w:rPr>
      </w:pPr>
      <w:r w:rsidRPr="003635AB">
        <w:rPr>
          <w:rStyle w:val="hps"/>
          <w:sz w:val="18"/>
          <w:szCs w:val="18"/>
          <w:lang w:val="en-GB"/>
        </w:rPr>
        <w:t xml:space="preserve">The warranty does not cover damage to </w:t>
      </w:r>
      <w:r w:rsidR="000B5218" w:rsidRPr="003635AB">
        <w:rPr>
          <w:rStyle w:val="hps"/>
          <w:sz w:val="18"/>
          <w:szCs w:val="18"/>
          <w:lang w:val="en-GB"/>
        </w:rPr>
        <w:t xml:space="preserve">the </w:t>
      </w:r>
      <w:r w:rsidRPr="003635AB">
        <w:rPr>
          <w:rStyle w:val="hps"/>
          <w:sz w:val="18"/>
          <w:szCs w:val="18"/>
          <w:lang w:val="en-GB"/>
        </w:rPr>
        <w:t>goods caused by</w:t>
      </w:r>
      <w:r w:rsidR="00DA7818" w:rsidRPr="003635AB">
        <w:rPr>
          <w:rStyle w:val="hps"/>
          <w:sz w:val="18"/>
          <w:szCs w:val="18"/>
          <w:lang w:val="en-GB"/>
        </w:rPr>
        <w:t xml:space="preserve"> an</w:t>
      </w:r>
      <w:r w:rsidRPr="003635AB">
        <w:rPr>
          <w:rStyle w:val="hps"/>
          <w:sz w:val="18"/>
          <w:szCs w:val="18"/>
          <w:lang w:val="en-GB"/>
        </w:rPr>
        <w:t xml:space="preserve"> improper or incorrect installation or</w:t>
      </w:r>
      <w:r w:rsidR="000D4C71" w:rsidRPr="003635AB">
        <w:rPr>
          <w:rStyle w:val="hps"/>
          <w:sz w:val="18"/>
          <w:szCs w:val="18"/>
          <w:lang w:val="en-GB"/>
        </w:rPr>
        <w:t xml:space="preserve"> an</w:t>
      </w:r>
      <w:r w:rsidRPr="003635AB">
        <w:rPr>
          <w:rStyle w:val="hps"/>
          <w:sz w:val="18"/>
          <w:szCs w:val="18"/>
          <w:lang w:val="en-GB"/>
        </w:rPr>
        <w:t xml:space="preserve"> incorrect operation contrary to the instructions given in the operating instructions, or</w:t>
      </w:r>
      <w:r w:rsidR="00784035" w:rsidRPr="003635AB">
        <w:rPr>
          <w:rStyle w:val="hps"/>
          <w:sz w:val="18"/>
          <w:szCs w:val="18"/>
          <w:lang w:val="en-GB"/>
        </w:rPr>
        <w:t xml:space="preserve"> an</w:t>
      </w:r>
      <w:r w:rsidRPr="003635AB">
        <w:rPr>
          <w:rStyle w:val="hps"/>
          <w:sz w:val="18"/>
          <w:szCs w:val="18"/>
          <w:lang w:val="en-GB"/>
        </w:rPr>
        <w:t xml:space="preserve"> inadequate storage </w:t>
      </w:r>
      <w:r w:rsidR="00F778FF" w:rsidRPr="003635AB">
        <w:rPr>
          <w:rStyle w:val="hps"/>
          <w:sz w:val="18"/>
          <w:szCs w:val="18"/>
          <w:lang w:val="en-GB"/>
        </w:rPr>
        <w:t>contrary to its technical characteristics.</w:t>
      </w:r>
    </w:p>
    <w:p w14:paraId="447C48B7" w14:textId="5F72C56A" w:rsidR="00A37563" w:rsidRPr="003635AB" w:rsidRDefault="00A37563" w:rsidP="00023D1A">
      <w:pPr>
        <w:pStyle w:val="SmlOdst10"/>
        <w:numPr>
          <w:ilvl w:val="0"/>
          <w:numId w:val="7"/>
        </w:numPr>
        <w:spacing w:line="240" w:lineRule="auto"/>
        <w:ind w:right="854"/>
        <w:rPr>
          <w:sz w:val="18"/>
          <w:szCs w:val="18"/>
          <w:lang w:val="en-GB"/>
        </w:rPr>
      </w:pPr>
      <w:r w:rsidRPr="003635AB">
        <w:rPr>
          <w:rStyle w:val="hps"/>
          <w:sz w:val="18"/>
          <w:szCs w:val="18"/>
          <w:lang w:val="en-GB"/>
        </w:rPr>
        <w:t xml:space="preserve">The buyer is entitled to withdraw from the </w:t>
      </w:r>
      <w:r w:rsidR="00931DDA" w:rsidRPr="003635AB">
        <w:rPr>
          <w:rStyle w:val="hps"/>
          <w:sz w:val="18"/>
          <w:szCs w:val="18"/>
          <w:lang w:val="en-GB"/>
        </w:rPr>
        <w:t xml:space="preserve">contract </w:t>
      </w:r>
      <w:r w:rsidR="009528B5" w:rsidRPr="003635AB">
        <w:rPr>
          <w:rStyle w:val="hps"/>
          <w:sz w:val="18"/>
          <w:szCs w:val="18"/>
          <w:lang w:val="en-GB"/>
        </w:rPr>
        <w:t>if</w:t>
      </w:r>
      <w:r w:rsidR="00F723DB" w:rsidRPr="003635AB">
        <w:rPr>
          <w:rStyle w:val="hps"/>
          <w:sz w:val="18"/>
          <w:szCs w:val="18"/>
          <w:lang w:val="en-GB"/>
        </w:rPr>
        <w:t xml:space="preserve"> he cannot deliver the notice of defects to the seller.</w:t>
      </w:r>
    </w:p>
    <w:p w14:paraId="6EFE5D62" w14:textId="60D1F790" w:rsidR="00A37563" w:rsidRPr="003635AB" w:rsidRDefault="00A37563" w:rsidP="00023D1A">
      <w:pPr>
        <w:pStyle w:val="SmlOdst10"/>
        <w:numPr>
          <w:ilvl w:val="0"/>
          <w:numId w:val="7"/>
        </w:numPr>
        <w:spacing w:line="240" w:lineRule="auto"/>
        <w:ind w:right="854"/>
        <w:rPr>
          <w:rStyle w:val="hps"/>
          <w:sz w:val="18"/>
          <w:szCs w:val="18"/>
          <w:lang w:val="en-GB"/>
        </w:rPr>
      </w:pPr>
      <w:r w:rsidRPr="003635AB">
        <w:rPr>
          <w:rStyle w:val="hps"/>
          <w:sz w:val="18"/>
          <w:szCs w:val="18"/>
          <w:lang w:val="en-GB"/>
        </w:rPr>
        <w:t>If the seller is in default with the removal of warranty</w:t>
      </w:r>
      <w:r w:rsidR="00711F7C" w:rsidRPr="003635AB">
        <w:rPr>
          <w:rStyle w:val="hps"/>
          <w:sz w:val="18"/>
          <w:szCs w:val="18"/>
          <w:lang w:val="en-GB"/>
        </w:rPr>
        <w:t xml:space="preserve"> defects</w:t>
      </w:r>
      <w:r w:rsidRPr="003635AB">
        <w:rPr>
          <w:rStyle w:val="hps"/>
          <w:sz w:val="18"/>
          <w:szCs w:val="18"/>
          <w:lang w:val="en-GB"/>
        </w:rPr>
        <w:t xml:space="preserve">, </w:t>
      </w:r>
      <w:r w:rsidR="00673E2D" w:rsidRPr="003635AB">
        <w:rPr>
          <w:rStyle w:val="hps"/>
          <w:sz w:val="18"/>
          <w:szCs w:val="18"/>
          <w:lang w:val="en-GB"/>
        </w:rPr>
        <w:t xml:space="preserve">the buyer has the right to withdraw from the </w:t>
      </w:r>
      <w:r w:rsidR="00931DDA" w:rsidRPr="003635AB">
        <w:rPr>
          <w:rStyle w:val="hps"/>
          <w:sz w:val="18"/>
          <w:szCs w:val="18"/>
          <w:lang w:val="en-GB"/>
        </w:rPr>
        <w:t xml:space="preserve">contract </w:t>
      </w:r>
      <w:r w:rsidR="00673E2D" w:rsidRPr="003635AB">
        <w:rPr>
          <w:rStyle w:val="hps"/>
          <w:sz w:val="18"/>
          <w:szCs w:val="18"/>
          <w:lang w:val="en-GB"/>
        </w:rPr>
        <w:t>after providing an additional reasonable time for removal of defects.</w:t>
      </w:r>
    </w:p>
    <w:p w14:paraId="2F516EB1" w14:textId="24159C4C" w:rsidR="00A37563" w:rsidRPr="003635AB" w:rsidRDefault="00A37563" w:rsidP="00023D1A">
      <w:pPr>
        <w:pStyle w:val="SmlOdst10"/>
        <w:numPr>
          <w:ilvl w:val="0"/>
          <w:numId w:val="7"/>
        </w:numPr>
        <w:spacing w:line="240" w:lineRule="auto"/>
        <w:ind w:right="854"/>
        <w:rPr>
          <w:rStyle w:val="hps"/>
          <w:sz w:val="18"/>
          <w:szCs w:val="18"/>
          <w:lang w:val="en-GB"/>
        </w:rPr>
      </w:pPr>
      <w:r w:rsidRPr="003635AB">
        <w:rPr>
          <w:rStyle w:val="hps"/>
          <w:sz w:val="18"/>
          <w:szCs w:val="18"/>
          <w:lang w:val="en-GB"/>
        </w:rPr>
        <w:t>In the event that</w:t>
      </w:r>
      <w:r w:rsidR="00587EFF" w:rsidRPr="003635AB">
        <w:rPr>
          <w:rStyle w:val="hps"/>
          <w:sz w:val="18"/>
          <w:szCs w:val="18"/>
          <w:lang w:val="en-GB"/>
        </w:rPr>
        <w:t xml:space="preserve"> </w:t>
      </w:r>
      <w:r w:rsidRPr="003635AB">
        <w:rPr>
          <w:rStyle w:val="hps"/>
          <w:sz w:val="18"/>
          <w:szCs w:val="18"/>
          <w:lang w:val="en-GB"/>
        </w:rPr>
        <w:t xml:space="preserve">the </w:t>
      </w:r>
      <w:r w:rsidR="004B64AD" w:rsidRPr="003635AB">
        <w:rPr>
          <w:rStyle w:val="hps"/>
          <w:sz w:val="18"/>
          <w:szCs w:val="18"/>
          <w:lang w:val="en-GB"/>
        </w:rPr>
        <w:t>warranty</w:t>
      </w:r>
      <w:r w:rsidRPr="003635AB">
        <w:rPr>
          <w:sz w:val="18"/>
          <w:szCs w:val="18"/>
          <w:lang w:val="en-GB"/>
        </w:rPr>
        <w:t xml:space="preserve"> defect </w:t>
      </w:r>
      <w:r w:rsidRPr="003635AB">
        <w:rPr>
          <w:rStyle w:val="hps"/>
          <w:sz w:val="18"/>
          <w:szCs w:val="18"/>
          <w:lang w:val="en-GB"/>
        </w:rPr>
        <w:t>is</w:t>
      </w:r>
      <w:r w:rsidR="00587EFF" w:rsidRPr="003635AB">
        <w:rPr>
          <w:rStyle w:val="hps"/>
          <w:sz w:val="18"/>
          <w:szCs w:val="18"/>
          <w:lang w:val="en-GB"/>
        </w:rPr>
        <w:t xml:space="preserve"> </w:t>
      </w:r>
      <w:r w:rsidRPr="003635AB">
        <w:rPr>
          <w:rStyle w:val="hps"/>
          <w:sz w:val="18"/>
          <w:szCs w:val="18"/>
          <w:lang w:val="en-GB"/>
        </w:rPr>
        <w:t>not repairabl</w:t>
      </w:r>
      <w:r w:rsidR="001271A6" w:rsidRPr="003635AB">
        <w:rPr>
          <w:rStyle w:val="hps"/>
          <w:sz w:val="18"/>
          <w:szCs w:val="18"/>
          <w:lang w:val="en-GB"/>
        </w:rPr>
        <w:t>e</w:t>
      </w:r>
      <w:r w:rsidRPr="003635AB">
        <w:rPr>
          <w:sz w:val="18"/>
          <w:szCs w:val="18"/>
          <w:lang w:val="en-GB"/>
        </w:rPr>
        <w:t xml:space="preserve">, the buyer is </w:t>
      </w:r>
      <w:r w:rsidRPr="003635AB">
        <w:rPr>
          <w:rStyle w:val="hps"/>
          <w:sz w:val="18"/>
          <w:szCs w:val="18"/>
          <w:lang w:val="en-GB"/>
        </w:rPr>
        <w:t>entitled to withdraw</w:t>
      </w:r>
      <w:r w:rsidR="00587EFF" w:rsidRPr="003635AB">
        <w:rPr>
          <w:rStyle w:val="hps"/>
          <w:sz w:val="18"/>
          <w:szCs w:val="18"/>
          <w:lang w:val="en-GB"/>
        </w:rPr>
        <w:t xml:space="preserve"> </w:t>
      </w:r>
      <w:r w:rsidRPr="003635AB">
        <w:rPr>
          <w:rStyle w:val="hps"/>
          <w:sz w:val="18"/>
          <w:szCs w:val="18"/>
          <w:lang w:val="en-GB"/>
        </w:rPr>
        <w:t xml:space="preserve">from the </w:t>
      </w:r>
      <w:r w:rsidR="00931DDA" w:rsidRPr="003635AB">
        <w:rPr>
          <w:rStyle w:val="hps"/>
          <w:sz w:val="18"/>
          <w:szCs w:val="18"/>
          <w:lang w:val="en-GB"/>
        </w:rPr>
        <w:t xml:space="preserve">contract </w:t>
      </w:r>
      <w:r w:rsidRPr="003635AB">
        <w:rPr>
          <w:rStyle w:val="hps"/>
          <w:sz w:val="18"/>
          <w:szCs w:val="18"/>
          <w:lang w:val="en-GB"/>
        </w:rPr>
        <w:t>or</w:t>
      </w:r>
      <w:r w:rsidR="00587EFF" w:rsidRPr="003635AB">
        <w:rPr>
          <w:rStyle w:val="hps"/>
          <w:sz w:val="18"/>
          <w:szCs w:val="18"/>
          <w:lang w:val="en-GB"/>
        </w:rPr>
        <w:t xml:space="preserve"> </w:t>
      </w:r>
      <w:r w:rsidRPr="003635AB">
        <w:rPr>
          <w:rStyle w:val="hps"/>
          <w:sz w:val="18"/>
          <w:szCs w:val="18"/>
          <w:lang w:val="en-GB"/>
        </w:rPr>
        <w:t>to request</w:t>
      </w:r>
      <w:r w:rsidR="00587EFF" w:rsidRPr="003635AB">
        <w:rPr>
          <w:rStyle w:val="hps"/>
          <w:sz w:val="18"/>
          <w:szCs w:val="18"/>
          <w:lang w:val="en-GB"/>
        </w:rPr>
        <w:t xml:space="preserve"> </w:t>
      </w:r>
      <w:r w:rsidR="001271A6" w:rsidRPr="003635AB">
        <w:rPr>
          <w:rStyle w:val="hps"/>
          <w:sz w:val="18"/>
          <w:szCs w:val="18"/>
          <w:lang w:val="en-GB"/>
        </w:rPr>
        <w:t xml:space="preserve">the </w:t>
      </w:r>
      <w:r w:rsidRPr="003635AB">
        <w:rPr>
          <w:rStyle w:val="hps"/>
          <w:sz w:val="18"/>
          <w:szCs w:val="18"/>
          <w:lang w:val="en-GB"/>
        </w:rPr>
        <w:t>delivery</w:t>
      </w:r>
      <w:r w:rsidR="00587EFF" w:rsidRPr="003635AB">
        <w:rPr>
          <w:rStyle w:val="hps"/>
          <w:sz w:val="18"/>
          <w:szCs w:val="18"/>
          <w:lang w:val="en-GB"/>
        </w:rPr>
        <w:t xml:space="preserve"> </w:t>
      </w:r>
      <w:r w:rsidRPr="003635AB">
        <w:rPr>
          <w:rStyle w:val="hps"/>
          <w:sz w:val="18"/>
          <w:szCs w:val="18"/>
          <w:lang w:val="en-GB"/>
        </w:rPr>
        <w:t>of new goods.</w:t>
      </w:r>
    </w:p>
    <w:p w14:paraId="621039F7" w14:textId="77777777" w:rsidR="00655739" w:rsidRPr="003635AB" w:rsidRDefault="00811A6C" w:rsidP="00023D1A">
      <w:pPr>
        <w:pStyle w:val="SmlOdst10"/>
        <w:numPr>
          <w:ilvl w:val="0"/>
          <w:numId w:val="7"/>
        </w:numPr>
        <w:spacing w:line="240" w:lineRule="auto"/>
        <w:ind w:right="854"/>
        <w:rPr>
          <w:rStyle w:val="hps"/>
          <w:sz w:val="18"/>
          <w:szCs w:val="18"/>
          <w:lang w:val="en-GB"/>
        </w:rPr>
      </w:pPr>
      <w:r w:rsidRPr="003635AB">
        <w:rPr>
          <w:rStyle w:val="hps"/>
          <w:sz w:val="18"/>
          <w:szCs w:val="18"/>
          <w:lang w:val="en-GB"/>
        </w:rPr>
        <w:t xml:space="preserve">In the case of an unjustified </w:t>
      </w:r>
      <w:r w:rsidR="00655739" w:rsidRPr="003635AB">
        <w:rPr>
          <w:rStyle w:val="hps"/>
          <w:sz w:val="18"/>
          <w:szCs w:val="18"/>
          <w:lang w:val="en-GB"/>
        </w:rPr>
        <w:t>notice</w:t>
      </w:r>
      <w:r w:rsidR="00A60DDB" w:rsidRPr="003635AB">
        <w:rPr>
          <w:rStyle w:val="hps"/>
          <w:sz w:val="18"/>
          <w:szCs w:val="18"/>
          <w:lang w:val="en-GB"/>
        </w:rPr>
        <w:t xml:space="preserve"> of defects</w:t>
      </w:r>
      <w:r w:rsidRPr="003635AB">
        <w:rPr>
          <w:rStyle w:val="hps"/>
          <w:sz w:val="18"/>
          <w:szCs w:val="18"/>
          <w:lang w:val="en-GB"/>
        </w:rPr>
        <w:t xml:space="preserve"> </w:t>
      </w:r>
      <w:r w:rsidR="00655739" w:rsidRPr="003635AB">
        <w:rPr>
          <w:rStyle w:val="hps"/>
          <w:sz w:val="18"/>
          <w:szCs w:val="18"/>
          <w:lang w:val="en-GB"/>
        </w:rPr>
        <w:t>the buyer pays the costs of removing defects.</w:t>
      </w:r>
    </w:p>
    <w:p w14:paraId="6E58BA18" w14:textId="763E5054" w:rsidR="001271A6" w:rsidRPr="003635AB" w:rsidRDefault="005A60C0" w:rsidP="00023D1A">
      <w:pPr>
        <w:pStyle w:val="SmlOdst10"/>
        <w:numPr>
          <w:ilvl w:val="0"/>
          <w:numId w:val="7"/>
        </w:numPr>
        <w:spacing w:line="240" w:lineRule="auto"/>
        <w:ind w:right="854"/>
        <w:rPr>
          <w:rStyle w:val="hps"/>
          <w:sz w:val="18"/>
          <w:szCs w:val="18"/>
          <w:lang w:val="en-GB"/>
        </w:rPr>
      </w:pPr>
      <w:r w:rsidRPr="003635AB">
        <w:rPr>
          <w:rStyle w:val="hps"/>
          <w:sz w:val="18"/>
          <w:szCs w:val="18"/>
          <w:lang w:val="en-GB"/>
        </w:rPr>
        <w:t>The b</w:t>
      </w:r>
      <w:r w:rsidR="00C91594" w:rsidRPr="003635AB">
        <w:rPr>
          <w:rStyle w:val="hps"/>
          <w:sz w:val="18"/>
          <w:szCs w:val="18"/>
          <w:lang w:val="en-GB"/>
        </w:rPr>
        <w:t xml:space="preserve">uyer has the right for the removal of defects even if the defects were knowable during the </w:t>
      </w:r>
      <w:r w:rsidR="002D279C">
        <w:rPr>
          <w:rStyle w:val="hps"/>
          <w:sz w:val="18"/>
          <w:szCs w:val="18"/>
          <w:lang w:val="en-GB"/>
        </w:rPr>
        <w:t>handover of the goods</w:t>
      </w:r>
      <w:r w:rsidR="00C91594" w:rsidRPr="003635AB">
        <w:rPr>
          <w:rStyle w:val="hps"/>
          <w:sz w:val="18"/>
          <w:szCs w:val="18"/>
          <w:lang w:val="en-GB"/>
        </w:rPr>
        <w:t>.</w:t>
      </w:r>
    </w:p>
    <w:p w14:paraId="2274D56A" w14:textId="6385EF47" w:rsidR="00A556EA" w:rsidRPr="00A556EA" w:rsidRDefault="001271A6" w:rsidP="00023D1A">
      <w:pPr>
        <w:pStyle w:val="SmlOdst10"/>
        <w:numPr>
          <w:ilvl w:val="0"/>
          <w:numId w:val="7"/>
        </w:numPr>
        <w:spacing w:line="240" w:lineRule="auto"/>
        <w:ind w:right="854"/>
        <w:rPr>
          <w:sz w:val="18"/>
          <w:szCs w:val="18"/>
          <w:lang w:val="en-GB"/>
        </w:rPr>
      </w:pPr>
      <w:r w:rsidRPr="003635AB">
        <w:rPr>
          <w:sz w:val="18"/>
          <w:szCs w:val="18"/>
          <w:lang w:val="en-GB"/>
        </w:rPr>
        <w:t>During the warranty period, the seller undertakes to carry out regular service inspections (safety checks) prescribed by the manufacturer and applicable legal regulations, including software updates, initial and subsequent validation or calibration of parameters, servicing necessary for warranty validity. Such acts shall be performed by the seller without the request</w:t>
      </w:r>
      <w:r w:rsidR="002909F6">
        <w:rPr>
          <w:sz w:val="18"/>
          <w:szCs w:val="18"/>
          <w:lang w:val="en-GB"/>
        </w:rPr>
        <w:t xml:space="preserve"> of the buyer</w:t>
      </w:r>
      <w:r w:rsidRPr="003635AB">
        <w:rPr>
          <w:sz w:val="18"/>
          <w:szCs w:val="18"/>
          <w:lang w:val="en-GB"/>
        </w:rPr>
        <w:t>, including the delivery of the necessary material and spare parts, without any claim for further payment beyond the agreed purchase price.</w:t>
      </w:r>
      <w:r w:rsidR="00A556EA" w:rsidRPr="00A556EA">
        <w:t xml:space="preserve"> </w:t>
      </w:r>
    </w:p>
    <w:p w14:paraId="351A14BB" w14:textId="7371CA1F" w:rsidR="001271A6" w:rsidRPr="003635AB" w:rsidRDefault="00A556EA" w:rsidP="00023D1A">
      <w:pPr>
        <w:pStyle w:val="SmlOdst10"/>
        <w:numPr>
          <w:ilvl w:val="0"/>
          <w:numId w:val="7"/>
        </w:numPr>
        <w:spacing w:line="240" w:lineRule="auto"/>
        <w:ind w:right="854"/>
        <w:rPr>
          <w:sz w:val="18"/>
          <w:szCs w:val="18"/>
          <w:lang w:val="en-GB"/>
        </w:rPr>
      </w:pPr>
      <w:r w:rsidRPr="00A556EA">
        <w:rPr>
          <w:sz w:val="18"/>
          <w:szCs w:val="18"/>
          <w:lang w:val="en-GB"/>
        </w:rPr>
        <w:t xml:space="preserve">The warranty period does not run for the period when the warranty defect is </w:t>
      </w:r>
      <w:r>
        <w:rPr>
          <w:sz w:val="18"/>
          <w:szCs w:val="18"/>
          <w:lang w:val="en-GB"/>
        </w:rPr>
        <w:t xml:space="preserve">being </w:t>
      </w:r>
      <w:r w:rsidRPr="00A556EA">
        <w:rPr>
          <w:sz w:val="18"/>
          <w:szCs w:val="18"/>
          <w:lang w:val="en-GB"/>
        </w:rPr>
        <w:t>removed, starting with the notification of the warranty defect and ending with the return of the repaired goods to the buyer. If new goods are handed over to the buyer instead of repairs, the warranty perio</w:t>
      </w:r>
      <w:r>
        <w:rPr>
          <w:sz w:val="18"/>
          <w:szCs w:val="18"/>
          <w:lang w:val="en-GB"/>
        </w:rPr>
        <w:t>d for these new goods continues. The continuing warranty shall run</w:t>
      </w:r>
      <w:r w:rsidRPr="00A556EA">
        <w:rPr>
          <w:sz w:val="18"/>
          <w:szCs w:val="18"/>
          <w:lang w:val="en-GB"/>
        </w:rPr>
        <w:t xml:space="preserve"> </w:t>
      </w:r>
      <w:r>
        <w:rPr>
          <w:sz w:val="18"/>
          <w:szCs w:val="18"/>
          <w:lang w:val="en-GB"/>
        </w:rPr>
        <w:t xml:space="preserve">for at least </w:t>
      </w:r>
      <w:r w:rsidRPr="00A556EA">
        <w:rPr>
          <w:sz w:val="18"/>
          <w:szCs w:val="18"/>
          <w:lang w:val="en-GB"/>
        </w:rPr>
        <w:t>half of the warranty period</w:t>
      </w:r>
      <w:r>
        <w:rPr>
          <w:sz w:val="18"/>
          <w:szCs w:val="18"/>
          <w:lang w:val="en-GB"/>
        </w:rPr>
        <w:t xml:space="preserve"> agreed upon in this contract</w:t>
      </w:r>
      <w:r w:rsidRPr="00A556EA">
        <w:rPr>
          <w:sz w:val="18"/>
          <w:szCs w:val="18"/>
          <w:lang w:val="en-GB"/>
        </w:rPr>
        <w:t>.</w:t>
      </w:r>
    </w:p>
    <w:p w14:paraId="6C40EB0C" w14:textId="77777777" w:rsidR="00FE0503" w:rsidRPr="003635AB" w:rsidRDefault="00FE0503" w:rsidP="00023D1A">
      <w:pPr>
        <w:pBdr>
          <w:top w:val="nil"/>
          <w:left w:val="nil"/>
          <w:bottom w:val="nil"/>
          <w:right w:val="nil"/>
          <w:between w:val="nil"/>
        </w:pBdr>
        <w:spacing w:before="60"/>
        <w:ind w:left="360" w:right="854" w:hanging="360"/>
        <w:jc w:val="both"/>
        <w:rPr>
          <w:color w:val="000000"/>
          <w:sz w:val="18"/>
          <w:szCs w:val="18"/>
          <w:lang w:val="en-GB"/>
        </w:rPr>
      </w:pPr>
    </w:p>
    <w:p w14:paraId="11861337" w14:textId="2F47B252" w:rsidR="00FE0503" w:rsidRPr="003635AB" w:rsidRDefault="00D14FD3" w:rsidP="00023D1A">
      <w:pPr>
        <w:keepNext/>
        <w:numPr>
          <w:ilvl w:val="0"/>
          <w:numId w:val="13"/>
        </w:numPr>
        <w:pBdr>
          <w:top w:val="nil"/>
          <w:left w:val="nil"/>
          <w:bottom w:val="nil"/>
          <w:right w:val="nil"/>
          <w:between w:val="nil"/>
        </w:pBdr>
        <w:spacing w:before="60"/>
        <w:ind w:right="854"/>
        <w:jc w:val="center"/>
        <w:rPr>
          <w:b/>
          <w:color w:val="000000"/>
          <w:sz w:val="18"/>
          <w:szCs w:val="18"/>
          <w:u w:val="single"/>
          <w:lang w:val="en-GB"/>
        </w:rPr>
      </w:pPr>
      <w:r w:rsidRPr="003635AB">
        <w:rPr>
          <w:b/>
          <w:color w:val="000000"/>
          <w:sz w:val="18"/>
          <w:szCs w:val="18"/>
          <w:u w:val="single"/>
          <w:lang w:val="en-GB"/>
        </w:rPr>
        <w:t xml:space="preserve">Responsible </w:t>
      </w:r>
      <w:r w:rsidR="00D960CB" w:rsidRPr="003635AB">
        <w:rPr>
          <w:b/>
          <w:color w:val="000000"/>
          <w:sz w:val="18"/>
          <w:szCs w:val="18"/>
          <w:u w:val="single"/>
          <w:lang w:val="en-GB"/>
        </w:rPr>
        <w:t xml:space="preserve">public </w:t>
      </w:r>
      <w:r w:rsidRPr="003635AB">
        <w:rPr>
          <w:b/>
          <w:color w:val="000000"/>
          <w:sz w:val="18"/>
          <w:szCs w:val="18"/>
          <w:u w:val="single"/>
          <w:lang w:val="en-GB"/>
        </w:rPr>
        <w:t>procurement</w:t>
      </w:r>
    </w:p>
    <w:p w14:paraId="5F9BCF03" w14:textId="194BE216" w:rsidR="00FE0503" w:rsidRPr="003635AB" w:rsidRDefault="00D14FD3" w:rsidP="00023D1A">
      <w:pPr>
        <w:pStyle w:val="Odstavecseseznamem"/>
        <w:numPr>
          <w:ilvl w:val="0"/>
          <w:numId w:val="14"/>
        </w:numPr>
        <w:pBdr>
          <w:top w:val="nil"/>
          <w:left w:val="nil"/>
          <w:bottom w:val="nil"/>
          <w:right w:val="nil"/>
          <w:between w:val="nil"/>
        </w:pBdr>
        <w:spacing w:before="60"/>
        <w:ind w:left="709" w:right="854" w:hanging="283"/>
        <w:jc w:val="both"/>
        <w:rPr>
          <w:color w:val="000000"/>
          <w:sz w:val="18"/>
          <w:szCs w:val="18"/>
          <w:lang w:val="en-GB"/>
        </w:rPr>
      </w:pPr>
      <w:r w:rsidRPr="003635AB">
        <w:rPr>
          <w:color w:val="000000"/>
          <w:sz w:val="18"/>
          <w:szCs w:val="18"/>
          <w:lang w:val="en-GB"/>
        </w:rPr>
        <w:t>The seller hereby declares that they are aware of the fact that the buyer is interested in realization of the public contract in accordance with the principles of socially responsible public procurement. The principles of environmentally responsible procurement and innovation are elaborated both in the wording of the entire tender documentation and in this contract. This article regulates socially responsible public procurement</w:t>
      </w:r>
      <w:r w:rsidR="00FE0503" w:rsidRPr="003635AB">
        <w:rPr>
          <w:color w:val="000000"/>
          <w:sz w:val="18"/>
          <w:szCs w:val="18"/>
          <w:lang w:val="en-GB"/>
        </w:rPr>
        <w:t>.</w:t>
      </w:r>
    </w:p>
    <w:p w14:paraId="7761A278" w14:textId="1C19962B" w:rsidR="00FE0503" w:rsidRPr="003635AB" w:rsidRDefault="00D960CB" w:rsidP="00023D1A">
      <w:pPr>
        <w:pStyle w:val="Odstavecseseznamem"/>
        <w:numPr>
          <w:ilvl w:val="0"/>
          <w:numId w:val="14"/>
        </w:numPr>
        <w:pBdr>
          <w:top w:val="nil"/>
          <w:left w:val="nil"/>
          <w:bottom w:val="nil"/>
          <w:right w:val="nil"/>
          <w:between w:val="nil"/>
        </w:pBdr>
        <w:spacing w:before="60"/>
        <w:ind w:left="709" w:right="854" w:hanging="283"/>
        <w:jc w:val="both"/>
        <w:rPr>
          <w:color w:val="000000"/>
          <w:sz w:val="18"/>
          <w:szCs w:val="18"/>
          <w:lang w:val="en-GB"/>
        </w:rPr>
      </w:pPr>
      <w:r w:rsidRPr="003635AB">
        <w:rPr>
          <w:color w:val="000000"/>
          <w:sz w:val="18"/>
          <w:szCs w:val="18"/>
          <w:lang w:val="en-GB"/>
        </w:rPr>
        <w:t xml:space="preserve">The seller is obliged to notify the buyer that a public authority (especially the State Labor Inspection Authority or regional inspectorates, the Regional Hygiene Station, etc. or another similar body abroad) has initiated proceedings against him for breach of labor law and / or </w:t>
      </w:r>
      <w:r w:rsidR="00A556EA">
        <w:rPr>
          <w:color w:val="000000"/>
          <w:sz w:val="18"/>
          <w:szCs w:val="18"/>
          <w:lang w:val="en-GB"/>
        </w:rPr>
        <w:t>a</w:t>
      </w:r>
      <w:r w:rsidRPr="003635AB">
        <w:rPr>
          <w:color w:val="000000"/>
          <w:sz w:val="18"/>
          <w:szCs w:val="18"/>
          <w:lang w:val="en-GB"/>
        </w:rPr>
        <w:t>nti-</w:t>
      </w:r>
      <w:r w:rsidR="00A556EA">
        <w:rPr>
          <w:color w:val="000000"/>
          <w:sz w:val="18"/>
          <w:szCs w:val="18"/>
          <w:lang w:val="en-GB"/>
        </w:rPr>
        <w:t>d</w:t>
      </w:r>
      <w:r w:rsidRPr="003635AB">
        <w:rPr>
          <w:color w:val="000000"/>
          <w:sz w:val="18"/>
          <w:szCs w:val="18"/>
          <w:lang w:val="en-GB"/>
        </w:rPr>
        <w:t xml:space="preserve">iscrimination </w:t>
      </w:r>
      <w:r w:rsidR="00023D1A">
        <w:rPr>
          <w:color w:val="000000"/>
          <w:sz w:val="18"/>
          <w:szCs w:val="18"/>
          <w:lang w:val="en-GB"/>
        </w:rPr>
        <w:t>law /</w:t>
      </w:r>
      <w:r w:rsidR="00A556EA">
        <w:rPr>
          <w:color w:val="000000"/>
          <w:sz w:val="18"/>
          <w:szCs w:val="18"/>
          <w:lang w:val="en-GB"/>
        </w:rPr>
        <w:t>r</w:t>
      </w:r>
      <w:r w:rsidR="003635AB" w:rsidRPr="003635AB">
        <w:rPr>
          <w:color w:val="000000"/>
          <w:sz w:val="18"/>
          <w:szCs w:val="18"/>
          <w:lang w:val="en-GB"/>
        </w:rPr>
        <w:t>egulations</w:t>
      </w:r>
      <w:r w:rsidRPr="003635AB">
        <w:rPr>
          <w:color w:val="000000"/>
          <w:sz w:val="18"/>
          <w:szCs w:val="18"/>
          <w:lang w:val="en-GB"/>
        </w:rPr>
        <w:t xml:space="preserve"> throughout the duration of this contractual relationship, no later than 10</w:t>
      </w:r>
      <w:r w:rsidR="000F162D" w:rsidRPr="003635AB">
        <w:rPr>
          <w:color w:val="000000"/>
          <w:sz w:val="18"/>
          <w:szCs w:val="18"/>
          <w:lang w:val="en-GB"/>
        </w:rPr>
        <w:t> </w:t>
      </w:r>
      <w:r w:rsidRPr="003635AB">
        <w:rPr>
          <w:color w:val="000000"/>
          <w:sz w:val="18"/>
          <w:szCs w:val="18"/>
          <w:lang w:val="en-GB"/>
        </w:rPr>
        <w:t>days from the delivery of the notice of initiation. Notice of the seller shall also include information on the date of the delivery of the notice of commencement of proceedings.</w:t>
      </w:r>
    </w:p>
    <w:p w14:paraId="77A2C383" w14:textId="69E50C50" w:rsidR="00FE0503" w:rsidRPr="003635AB" w:rsidRDefault="00D960CB" w:rsidP="00023D1A">
      <w:pPr>
        <w:pStyle w:val="Odstavecseseznamem"/>
        <w:numPr>
          <w:ilvl w:val="0"/>
          <w:numId w:val="14"/>
        </w:numPr>
        <w:pBdr>
          <w:top w:val="nil"/>
          <w:left w:val="nil"/>
          <w:bottom w:val="nil"/>
          <w:right w:val="nil"/>
          <w:between w:val="nil"/>
        </w:pBdr>
        <w:spacing w:before="60"/>
        <w:ind w:left="709" w:right="854" w:hanging="283"/>
        <w:jc w:val="both"/>
        <w:rPr>
          <w:color w:val="000000"/>
          <w:sz w:val="18"/>
          <w:szCs w:val="18"/>
          <w:lang w:val="en-GB"/>
        </w:rPr>
      </w:pPr>
      <w:r w:rsidRPr="003635AB">
        <w:rPr>
          <w:color w:val="000000"/>
          <w:sz w:val="18"/>
          <w:szCs w:val="18"/>
          <w:lang w:val="en-GB"/>
        </w:rPr>
        <w:t>The seller is obliged to hand over to the buyer a copy of the final decision on terminating the proceedings pursuant to the previous paragraph of this Article, no later than 7 days from the date on which the decision takes legal effect. Simultaneously with a copy of the final decision, the Seller shall provide the Buyer with information on the date of entry into force of the decision.</w:t>
      </w:r>
    </w:p>
    <w:p w14:paraId="3A33646A" w14:textId="5A33ED2E" w:rsidR="00FE0503" w:rsidRPr="003635AB" w:rsidRDefault="000F162D" w:rsidP="00023D1A">
      <w:pPr>
        <w:pStyle w:val="Odstavecseseznamem"/>
        <w:numPr>
          <w:ilvl w:val="0"/>
          <w:numId w:val="14"/>
        </w:numPr>
        <w:pBdr>
          <w:top w:val="nil"/>
          <w:left w:val="nil"/>
          <w:bottom w:val="nil"/>
          <w:right w:val="nil"/>
          <w:between w:val="nil"/>
        </w:pBdr>
        <w:spacing w:before="60"/>
        <w:ind w:left="709" w:right="854" w:hanging="283"/>
        <w:jc w:val="both"/>
        <w:rPr>
          <w:color w:val="000000"/>
          <w:sz w:val="18"/>
          <w:szCs w:val="18"/>
          <w:lang w:val="en-GB"/>
        </w:rPr>
      </w:pPr>
      <w:r w:rsidRPr="003635AB">
        <w:rPr>
          <w:color w:val="000000"/>
          <w:sz w:val="18"/>
          <w:szCs w:val="18"/>
          <w:lang w:val="en-GB"/>
        </w:rPr>
        <w:t xml:space="preserve">Should the seller be convicted of a </w:t>
      </w:r>
      <w:r w:rsidR="00A556EA" w:rsidRPr="003635AB">
        <w:rPr>
          <w:color w:val="000000"/>
          <w:sz w:val="18"/>
          <w:szCs w:val="18"/>
          <w:lang w:val="en-GB"/>
        </w:rPr>
        <w:t>misdemeanour</w:t>
      </w:r>
      <w:r w:rsidRPr="003635AB">
        <w:rPr>
          <w:color w:val="000000"/>
          <w:sz w:val="18"/>
          <w:szCs w:val="18"/>
          <w:lang w:val="en-GB"/>
        </w:rPr>
        <w:t>, administrative offense or other similar infringement within the proceedings pursuant to this Article, the seller is obliged to take adequate corrective measures and inform the buyer in writing about such measures, including methods of their implementation.</w:t>
      </w:r>
    </w:p>
    <w:p w14:paraId="609FF8AB" w14:textId="76E7BAC9" w:rsidR="00FE0503" w:rsidRPr="003635AB" w:rsidRDefault="000F162D" w:rsidP="00023D1A">
      <w:pPr>
        <w:pStyle w:val="Odstavecseseznamem"/>
        <w:numPr>
          <w:ilvl w:val="0"/>
          <w:numId w:val="14"/>
        </w:numPr>
        <w:pBdr>
          <w:top w:val="nil"/>
          <w:left w:val="nil"/>
          <w:bottom w:val="nil"/>
          <w:right w:val="nil"/>
          <w:between w:val="nil"/>
        </w:pBdr>
        <w:spacing w:before="60"/>
        <w:ind w:left="709" w:right="854" w:hanging="283"/>
        <w:jc w:val="both"/>
        <w:rPr>
          <w:color w:val="000000"/>
          <w:sz w:val="18"/>
          <w:szCs w:val="18"/>
          <w:lang w:val="en-GB"/>
        </w:rPr>
      </w:pPr>
      <w:r w:rsidRPr="003635AB">
        <w:rPr>
          <w:color w:val="000000"/>
          <w:sz w:val="18"/>
          <w:szCs w:val="18"/>
          <w:lang w:val="en-GB"/>
        </w:rPr>
        <w:t xml:space="preserve">For the duration of this contractual relationship, the buyer is entitled to ask the administrative authorities competent to control the compliance with </w:t>
      </w:r>
      <w:r w:rsidR="00A556EA" w:rsidRPr="003635AB">
        <w:rPr>
          <w:color w:val="000000"/>
          <w:sz w:val="18"/>
          <w:szCs w:val="18"/>
          <w:lang w:val="en-GB"/>
        </w:rPr>
        <w:t>labour</w:t>
      </w:r>
      <w:r w:rsidRPr="003635AB">
        <w:rPr>
          <w:color w:val="000000"/>
          <w:sz w:val="18"/>
          <w:szCs w:val="18"/>
          <w:lang w:val="en-GB"/>
        </w:rPr>
        <w:t xml:space="preserve"> law and / or the </w:t>
      </w:r>
      <w:r w:rsidR="00A556EA">
        <w:rPr>
          <w:color w:val="000000"/>
          <w:sz w:val="18"/>
          <w:szCs w:val="18"/>
          <w:lang w:val="en-GB"/>
        </w:rPr>
        <w:t>a</w:t>
      </w:r>
      <w:r w:rsidRPr="003635AB">
        <w:rPr>
          <w:color w:val="000000"/>
          <w:sz w:val="18"/>
          <w:szCs w:val="18"/>
          <w:lang w:val="en-GB"/>
        </w:rPr>
        <w:t>nti-</w:t>
      </w:r>
      <w:r w:rsidR="00A556EA">
        <w:rPr>
          <w:color w:val="000000"/>
          <w:sz w:val="18"/>
          <w:szCs w:val="18"/>
          <w:lang w:val="en-GB"/>
        </w:rPr>
        <w:t>d</w:t>
      </w:r>
      <w:r w:rsidRPr="003635AB">
        <w:rPr>
          <w:color w:val="000000"/>
          <w:sz w:val="18"/>
          <w:szCs w:val="18"/>
          <w:lang w:val="en-GB"/>
        </w:rPr>
        <w:t xml:space="preserve">iscrimination </w:t>
      </w:r>
      <w:r w:rsidR="00A556EA">
        <w:rPr>
          <w:color w:val="000000"/>
          <w:sz w:val="18"/>
          <w:szCs w:val="18"/>
          <w:lang w:val="en-GB"/>
        </w:rPr>
        <w:t>regulations</w:t>
      </w:r>
      <w:r w:rsidRPr="003635AB">
        <w:rPr>
          <w:color w:val="000000"/>
          <w:sz w:val="18"/>
          <w:szCs w:val="18"/>
          <w:lang w:val="en-GB"/>
        </w:rPr>
        <w:t xml:space="preserve"> whether administrative proceedings are being conducted with the seller regarding breaches of </w:t>
      </w:r>
      <w:r w:rsidR="00A556EA" w:rsidRPr="003635AB">
        <w:rPr>
          <w:color w:val="000000"/>
          <w:sz w:val="18"/>
          <w:szCs w:val="18"/>
          <w:lang w:val="en-GB"/>
        </w:rPr>
        <w:t>labour</w:t>
      </w:r>
      <w:r w:rsidRPr="003635AB">
        <w:rPr>
          <w:color w:val="000000"/>
          <w:sz w:val="18"/>
          <w:szCs w:val="18"/>
          <w:lang w:val="en-GB"/>
        </w:rPr>
        <w:t xml:space="preserve"> law and / or anti-discrimination </w:t>
      </w:r>
      <w:r w:rsidR="00A556EA">
        <w:rPr>
          <w:color w:val="000000"/>
          <w:sz w:val="18"/>
          <w:szCs w:val="18"/>
          <w:lang w:val="en-GB"/>
        </w:rPr>
        <w:t xml:space="preserve">law / regulations </w:t>
      </w:r>
      <w:r w:rsidRPr="003635AB">
        <w:rPr>
          <w:color w:val="000000"/>
          <w:sz w:val="18"/>
          <w:szCs w:val="18"/>
          <w:lang w:val="en-GB"/>
        </w:rPr>
        <w:t>and to ask for all information concerning such proceedings.</w:t>
      </w:r>
    </w:p>
    <w:p w14:paraId="7413A0DE" w14:textId="248B15A5" w:rsidR="00FE0503" w:rsidRPr="003635AB" w:rsidRDefault="000F162D" w:rsidP="00023D1A">
      <w:pPr>
        <w:pStyle w:val="Odstavecseseznamem"/>
        <w:keepNext/>
        <w:numPr>
          <w:ilvl w:val="0"/>
          <w:numId w:val="14"/>
        </w:numPr>
        <w:pBdr>
          <w:top w:val="nil"/>
          <w:left w:val="nil"/>
          <w:bottom w:val="nil"/>
          <w:right w:val="nil"/>
          <w:between w:val="nil"/>
        </w:pBdr>
        <w:spacing w:before="60"/>
        <w:ind w:left="709" w:right="854" w:hanging="283"/>
        <w:rPr>
          <w:color w:val="000000"/>
          <w:sz w:val="18"/>
          <w:szCs w:val="18"/>
          <w:u w:val="single"/>
          <w:lang w:val="en-GB"/>
        </w:rPr>
      </w:pPr>
      <w:r w:rsidRPr="003635AB">
        <w:rPr>
          <w:color w:val="000000"/>
          <w:sz w:val="18"/>
          <w:szCs w:val="18"/>
          <w:u w:val="single"/>
          <w:lang w:val="en-GB"/>
        </w:rPr>
        <w:t>Breach of the obligation specified in this article is considered to be a breach of contract with all the resulting consequences.</w:t>
      </w:r>
    </w:p>
    <w:p w14:paraId="5B613E10" w14:textId="61C12DE6" w:rsidR="00520B52" w:rsidRPr="003635AB" w:rsidRDefault="00520B52" w:rsidP="00023D1A">
      <w:pPr>
        <w:pStyle w:val="SmlOdst10"/>
        <w:spacing w:line="240" w:lineRule="auto"/>
        <w:ind w:right="854"/>
        <w:rPr>
          <w:sz w:val="18"/>
          <w:szCs w:val="18"/>
          <w:lang w:val="en-GB"/>
        </w:rPr>
      </w:pPr>
    </w:p>
    <w:p w14:paraId="0003DF84" w14:textId="7CABA0F1" w:rsidR="00811A6C" w:rsidRPr="003635AB" w:rsidRDefault="00811A6C" w:rsidP="00023D1A">
      <w:pPr>
        <w:pStyle w:val="Odstavecseseznamem"/>
        <w:numPr>
          <w:ilvl w:val="0"/>
          <w:numId w:val="15"/>
        </w:numPr>
        <w:spacing w:before="60"/>
        <w:ind w:right="854"/>
        <w:jc w:val="center"/>
        <w:rPr>
          <w:b/>
          <w:bCs/>
          <w:sz w:val="18"/>
          <w:szCs w:val="18"/>
          <w:u w:val="single"/>
          <w:lang w:val="en-GB"/>
        </w:rPr>
      </w:pPr>
      <w:r w:rsidRPr="003635AB">
        <w:rPr>
          <w:b/>
          <w:bCs/>
          <w:sz w:val="18"/>
          <w:szCs w:val="18"/>
          <w:u w:val="single"/>
          <w:lang w:val="en-GB"/>
        </w:rPr>
        <w:t xml:space="preserve">Final </w:t>
      </w:r>
      <w:r w:rsidR="001271A6" w:rsidRPr="003635AB">
        <w:rPr>
          <w:b/>
          <w:bCs/>
          <w:sz w:val="18"/>
          <w:szCs w:val="18"/>
          <w:u w:val="single"/>
          <w:lang w:val="en-GB"/>
        </w:rPr>
        <w:t>provisions</w:t>
      </w:r>
    </w:p>
    <w:p w14:paraId="2FA277B0" w14:textId="49B9BBC7" w:rsidR="00520B52" w:rsidRPr="003635AB" w:rsidRDefault="002909F6" w:rsidP="00023D1A">
      <w:pPr>
        <w:pStyle w:val="Odstavecseseznamem"/>
        <w:numPr>
          <w:ilvl w:val="0"/>
          <w:numId w:val="10"/>
        </w:numPr>
        <w:spacing w:before="60"/>
        <w:ind w:left="709" w:right="854" w:hanging="283"/>
        <w:jc w:val="both"/>
        <w:rPr>
          <w:sz w:val="18"/>
          <w:szCs w:val="18"/>
          <w:lang w:val="en-GB"/>
        </w:rPr>
      </w:pPr>
      <w:r>
        <w:rPr>
          <w:sz w:val="18"/>
          <w:szCs w:val="18"/>
          <w:lang w:val="en-GB" w:eastAsia="cs-CZ"/>
        </w:rPr>
        <w:t>Terms of sanctions</w:t>
      </w:r>
      <w:r w:rsidR="00811A6C" w:rsidRPr="003635AB">
        <w:rPr>
          <w:sz w:val="18"/>
          <w:szCs w:val="18"/>
          <w:lang w:val="en-GB" w:eastAsia="cs-CZ"/>
        </w:rPr>
        <w:t xml:space="preserve"> are set out in </w:t>
      </w:r>
      <w:r w:rsidR="00A2666E" w:rsidRPr="003635AB">
        <w:rPr>
          <w:sz w:val="18"/>
          <w:szCs w:val="18"/>
          <w:lang w:val="en-GB" w:eastAsia="cs-CZ"/>
        </w:rPr>
        <w:t xml:space="preserve">the </w:t>
      </w:r>
      <w:r w:rsidR="00811A6C" w:rsidRPr="003635AB">
        <w:rPr>
          <w:sz w:val="18"/>
          <w:szCs w:val="18"/>
          <w:lang w:val="en-GB" w:eastAsia="cs-CZ"/>
        </w:rPr>
        <w:t xml:space="preserve">Part A of this </w:t>
      </w:r>
      <w:r w:rsidR="00931DDA" w:rsidRPr="003635AB">
        <w:rPr>
          <w:sz w:val="18"/>
          <w:szCs w:val="18"/>
          <w:lang w:val="en-GB" w:eastAsia="cs-CZ"/>
        </w:rPr>
        <w:t>contract</w:t>
      </w:r>
      <w:r w:rsidR="00520B52" w:rsidRPr="003635AB">
        <w:rPr>
          <w:sz w:val="18"/>
          <w:szCs w:val="18"/>
          <w:lang w:val="en-GB"/>
        </w:rPr>
        <w:t>.</w:t>
      </w:r>
      <w:r w:rsidR="004D6D7B" w:rsidRPr="003635AB">
        <w:rPr>
          <w:sz w:val="18"/>
          <w:szCs w:val="18"/>
          <w:lang w:val="en-GB"/>
        </w:rPr>
        <w:t xml:space="preserve"> Contracting party is not obliged to pay a contractual penalty if the breach of duty assigned to it by this contract was caused by force majeure</w:t>
      </w:r>
      <w:r>
        <w:rPr>
          <w:sz w:val="18"/>
          <w:szCs w:val="18"/>
          <w:lang w:val="en-GB"/>
        </w:rPr>
        <w:t xml:space="preserve"> (including restrictions caused by the pandemic of the disease Covid-19)</w:t>
      </w:r>
      <w:r w:rsidR="004D6D7B" w:rsidRPr="003635AB">
        <w:rPr>
          <w:sz w:val="18"/>
          <w:szCs w:val="18"/>
          <w:lang w:val="en-GB"/>
        </w:rPr>
        <w:t>.</w:t>
      </w:r>
    </w:p>
    <w:p w14:paraId="06D65F47" w14:textId="7565943C" w:rsidR="00811A6C" w:rsidRPr="003635AB" w:rsidRDefault="002909F6" w:rsidP="00023D1A">
      <w:pPr>
        <w:numPr>
          <w:ilvl w:val="0"/>
          <w:numId w:val="10"/>
        </w:numPr>
        <w:spacing w:before="60"/>
        <w:ind w:left="709" w:right="854" w:hanging="283"/>
        <w:jc w:val="both"/>
        <w:rPr>
          <w:sz w:val="18"/>
          <w:szCs w:val="18"/>
          <w:lang w:val="en-GB"/>
        </w:rPr>
      </w:pPr>
      <w:r>
        <w:rPr>
          <w:sz w:val="18"/>
          <w:szCs w:val="18"/>
          <w:lang w:val="en-GB"/>
        </w:rPr>
        <w:t>If</w:t>
      </w:r>
      <w:r w:rsidRPr="003635AB">
        <w:rPr>
          <w:sz w:val="18"/>
          <w:szCs w:val="18"/>
          <w:lang w:val="en-GB"/>
        </w:rPr>
        <w:t xml:space="preserve"> </w:t>
      </w:r>
      <w:r w:rsidR="00FE4BF4" w:rsidRPr="003635AB">
        <w:rPr>
          <w:sz w:val="18"/>
          <w:szCs w:val="18"/>
          <w:lang w:val="en-GB"/>
        </w:rPr>
        <w:t xml:space="preserve">the goods or </w:t>
      </w:r>
      <w:r w:rsidR="006D76C9" w:rsidRPr="003635AB">
        <w:rPr>
          <w:sz w:val="18"/>
          <w:szCs w:val="18"/>
          <w:lang w:val="en-GB"/>
        </w:rPr>
        <w:t>its</w:t>
      </w:r>
      <w:r w:rsidR="00FE4BF4" w:rsidRPr="003635AB">
        <w:rPr>
          <w:sz w:val="18"/>
          <w:szCs w:val="18"/>
          <w:lang w:val="en-GB"/>
        </w:rPr>
        <w:t xml:space="preserve"> part meet the criteria of a copyrighted work, </w:t>
      </w:r>
      <w:r w:rsidR="0019516E" w:rsidRPr="003635AB">
        <w:rPr>
          <w:sz w:val="18"/>
          <w:szCs w:val="18"/>
          <w:lang w:val="en-GB"/>
        </w:rPr>
        <w:t>the seller transfer to the buyer even the non-exclusive license to all types of usage of such work without the restrictions of time or spatial constraints</w:t>
      </w:r>
      <w:r w:rsidR="00FE4BF4" w:rsidRPr="003635AB">
        <w:rPr>
          <w:sz w:val="18"/>
          <w:szCs w:val="18"/>
          <w:lang w:val="en-GB"/>
        </w:rPr>
        <w:t>. The buyer is not obliged to use the work. The price of the license is included in the purchase price.</w:t>
      </w:r>
    </w:p>
    <w:p w14:paraId="6911DAE7" w14:textId="18E6B351" w:rsidR="004B4453" w:rsidRPr="003635AB" w:rsidRDefault="004B4453" w:rsidP="00023D1A">
      <w:pPr>
        <w:numPr>
          <w:ilvl w:val="0"/>
          <w:numId w:val="10"/>
        </w:numPr>
        <w:spacing w:before="60"/>
        <w:ind w:left="709" w:right="854" w:hanging="283"/>
        <w:jc w:val="both"/>
        <w:rPr>
          <w:sz w:val="18"/>
          <w:szCs w:val="18"/>
          <w:lang w:val="en-GB"/>
        </w:rPr>
      </w:pPr>
      <w:r w:rsidRPr="003635AB">
        <w:rPr>
          <w:sz w:val="18"/>
          <w:szCs w:val="18"/>
          <w:lang w:val="en-GB"/>
        </w:rPr>
        <w:t xml:space="preserve">Individuals who enter into this </w:t>
      </w:r>
      <w:r w:rsidR="00931DDA" w:rsidRPr="003635AB">
        <w:rPr>
          <w:sz w:val="18"/>
          <w:szCs w:val="18"/>
          <w:lang w:val="en-GB"/>
        </w:rPr>
        <w:t xml:space="preserve">contract </w:t>
      </w:r>
      <w:r w:rsidRPr="003635AB">
        <w:rPr>
          <w:sz w:val="18"/>
          <w:szCs w:val="18"/>
          <w:lang w:val="en-GB"/>
        </w:rPr>
        <w:t>on beh</w:t>
      </w:r>
      <w:r w:rsidR="00763D68" w:rsidRPr="003635AB">
        <w:rPr>
          <w:sz w:val="18"/>
          <w:szCs w:val="18"/>
          <w:lang w:val="en-GB"/>
        </w:rPr>
        <w:t xml:space="preserve">alf of each </w:t>
      </w:r>
      <w:r w:rsidR="005142BE" w:rsidRPr="003635AB">
        <w:rPr>
          <w:sz w:val="18"/>
          <w:szCs w:val="18"/>
          <w:lang w:val="en-GB"/>
        </w:rPr>
        <w:t>p</w:t>
      </w:r>
      <w:r w:rsidR="00763D68" w:rsidRPr="003635AB">
        <w:rPr>
          <w:sz w:val="18"/>
          <w:szCs w:val="18"/>
          <w:lang w:val="en-GB"/>
        </w:rPr>
        <w:t xml:space="preserve">arty </w:t>
      </w:r>
      <w:r w:rsidR="005142BE" w:rsidRPr="003635AB">
        <w:rPr>
          <w:sz w:val="18"/>
          <w:szCs w:val="18"/>
          <w:lang w:val="en-GB"/>
        </w:rPr>
        <w:t xml:space="preserve">signature </w:t>
      </w:r>
      <w:r w:rsidR="00763D68" w:rsidRPr="003635AB">
        <w:rPr>
          <w:sz w:val="18"/>
          <w:szCs w:val="18"/>
          <w:lang w:val="en-GB"/>
        </w:rPr>
        <w:t>the</w:t>
      </w:r>
      <w:r w:rsidRPr="003635AB">
        <w:rPr>
          <w:sz w:val="18"/>
          <w:szCs w:val="18"/>
          <w:lang w:val="en-GB"/>
        </w:rPr>
        <w:t xml:space="preserve"> </w:t>
      </w:r>
      <w:r w:rsidR="00931DDA" w:rsidRPr="003635AB">
        <w:rPr>
          <w:sz w:val="18"/>
          <w:szCs w:val="18"/>
          <w:lang w:val="en-GB"/>
        </w:rPr>
        <w:t xml:space="preserve">contract </w:t>
      </w:r>
      <w:r w:rsidRPr="003635AB">
        <w:rPr>
          <w:sz w:val="18"/>
          <w:szCs w:val="18"/>
          <w:lang w:val="en-GB"/>
        </w:rPr>
        <w:t>claim that they are entitled to</w:t>
      </w:r>
      <w:r w:rsidR="00D53E0E" w:rsidRPr="003635AB">
        <w:rPr>
          <w:sz w:val="18"/>
          <w:szCs w:val="18"/>
          <w:lang w:val="en-GB"/>
        </w:rPr>
        <w:t xml:space="preserve"> make a</w:t>
      </w:r>
      <w:r w:rsidR="000F162D" w:rsidRPr="003635AB">
        <w:rPr>
          <w:sz w:val="18"/>
          <w:szCs w:val="18"/>
          <w:lang w:val="en-GB"/>
        </w:rPr>
        <w:t> </w:t>
      </w:r>
      <w:r w:rsidR="00D53E0E" w:rsidRPr="003635AB">
        <w:rPr>
          <w:sz w:val="18"/>
          <w:szCs w:val="18"/>
          <w:lang w:val="en-GB"/>
        </w:rPr>
        <w:t>valid contract.</w:t>
      </w:r>
    </w:p>
    <w:p w14:paraId="6D07C9A3" w14:textId="5BDE6412" w:rsidR="00520B52" w:rsidRPr="003635AB" w:rsidRDefault="004B4453" w:rsidP="00023D1A">
      <w:pPr>
        <w:numPr>
          <w:ilvl w:val="0"/>
          <w:numId w:val="10"/>
        </w:numPr>
        <w:spacing w:before="60"/>
        <w:ind w:left="709" w:right="854" w:hanging="283"/>
        <w:jc w:val="both"/>
        <w:rPr>
          <w:sz w:val="18"/>
          <w:szCs w:val="18"/>
          <w:lang w:val="en-GB"/>
        </w:rPr>
      </w:pPr>
      <w:r w:rsidRPr="003635AB">
        <w:rPr>
          <w:sz w:val="18"/>
          <w:szCs w:val="18"/>
          <w:lang w:val="en-GB"/>
        </w:rPr>
        <w:t xml:space="preserve">The seller is not entitled without the prior written consent of the buyer to assign any </w:t>
      </w:r>
      <w:r w:rsidR="00B16E15" w:rsidRPr="003635AB">
        <w:rPr>
          <w:sz w:val="18"/>
          <w:szCs w:val="18"/>
          <w:lang w:val="en-GB"/>
        </w:rPr>
        <w:t xml:space="preserve">rights or duties </w:t>
      </w:r>
      <w:r w:rsidRPr="003635AB">
        <w:rPr>
          <w:sz w:val="18"/>
          <w:szCs w:val="18"/>
          <w:lang w:val="en-GB"/>
        </w:rPr>
        <w:t xml:space="preserve">arising from this </w:t>
      </w:r>
      <w:r w:rsidR="00931DDA" w:rsidRPr="003635AB">
        <w:rPr>
          <w:sz w:val="18"/>
          <w:szCs w:val="18"/>
          <w:lang w:val="en-GB"/>
        </w:rPr>
        <w:t xml:space="preserve">contract </w:t>
      </w:r>
      <w:r w:rsidRPr="003635AB">
        <w:rPr>
          <w:sz w:val="18"/>
          <w:szCs w:val="18"/>
          <w:lang w:val="en-GB"/>
        </w:rPr>
        <w:t>to a third party</w:t>
      </w:r>
      <w:r w:rsidR="00520B52" w:rsidRPr="003635AB">
        <w:rPr>
          <w:sz w:val="18"/>
          <w:szCs w:val="18"/>
          <w:lang w:val="en-GB"/>
        </w:rPr>
        <w:t>.</w:t>
      </w:r>
    </w:p>
    <w:p w14:paraId="45AF3BCB" w14:textId="77777777" w:rsidR="006804D8" w:rsidRPr="003635AB" w:rsidRDefault="006804D8" w:rsidP="006804D8">
      <w:pPr>
        <w:numPr>
          <w:ilvl w:val="0"/>
          <w:numId w:val="10"/>
        </w:numPr>
        <w:spacing w:before="60"/>
        <w:ind w:left="709" w:right="854" w:hanging="283"/>
        <w:jc w:val="both"/>
        <w:rPr>
          <w:sz w:val="18"/>
          <w:szCs w:val="18"/>
          <w:lang w:val="en-GB"/>
        </w:rPr>
      </w:pPr>
      <w:r w:rsidRPr="001803DE">
        <w:rPr>
          <w:rStyle w:val="hps"/>
          <w:sz w:val="18"/>
          <w:szCs w:val="18"/>
          <w:lang w:val="en-GB"/>
        </w:rPr>
        <w:lastRenderedPageBreak/>
        <w:t>The seller agrees to cooperate with the control pursuant to Section 13 (3) of Act No.320/2001 Coll.</w:t>
      </w:r>
      <w:r w:rsidRPr="001803DE">
        <w:rPr>
          <w:sz w:val="18"/>
          <w:szCs w:val="18"/>
          <w:lang w:val="en-GB"/>
        </w:rPr>
        <w:t xml:space="preserve">, on </w:t>
      </w:r>
      <w:r w:rsidRPr="001803DE">
        <w:rPr>
          <w:rStyle w:val="hps"/>
          <w:sz w:val="18"/>
          <w:szCs w:val="18"/>
          <w:lang w:val="en-GB"/>
        </w:rPr>
        <w:t xml:space="preserve">Financial Control. </w:t>
      </w:r>
      <w:r w:rsidRPr="001803DE">
        <w:rPr>
          <w:sz w:val="18"/>
          <w:szCs w:val="18"/>
          <w:lang w:val="en"/>
        </w:rPr>
        <w:t xml:space="preserve">The seller further undertakes to provide cooperation during the control performed by the grant provider, the relevant Managing Authority of the Operational Programme, the Ministry of Finance, financial administration bodies, the Supreme Audit Office, the European Commission or the European Court of Auditors, or other bodies authorized to perform such control. </w:t>
      </w:r>
      <w:r w:rsidRPr="001803DE">
        <w:rPr>
          <w:rStyle w:val="hps"/>
          <w:sz w:val="18"/>
          <w:szCs w:val="18"/>
          <w:lang w:val="en-GB"/>
        </w:rPr>
        <w:t>The seller is obliged to bind their potential subcontractors to comply with this obligation of cooperation.</w:t>
      </w:r>
    </w:p>
    <w:p w14:paraId="54F580C1" w14:textId="7DB1E5FF" w:rsidR="004B4453" w:rsidRPr="003635AB" w:rsidRDefault="0009720F" w:rsidP="00023D1A">
      <w:pPr>
        <w:numPr>
          <w:ilvl w:val="0"/>
          <w:numId w:val="10"/>
        </w:numPr>
        <w:spacing w:before="60"/>
        <w:ind w:left="709" w:right="854"/>
        <w:jc w:val="both"/>
        <w:rPr>
          <w:rStyle w:val="hps"/>
          <w:sz w:val="18"/>
          <w:szCs w:val="18"/>
          <w:lang w:val="en-GB"/>
        </w:rPr>
      </w:pPr>
      <w:r w:rsidRPr="003635AB">
        <w:rPr>
          <w:rStyle w:val="hps"/>
          <w:sz w:val="18"/>
          <w:szCs w:val="18"/>
          <w:highlight w:val="green"/>
          <w:lang w:val="en-GB"/>
        </w:rPr>
        <w:t xml:space="preserve">The seller agrees to cooperate with the European Research Council Executive Agency, European Commission, the European Court by checks, reviews, audits and investigations and by extension of findings as referred to in Articles 22 and 23 of the Grant Agreement between the </w:t>
      </w:r>
      <w:r w:rsidR="00931DDA" w:rsidRPr="003635AB">
        <w:rPr>
          <w:rStyle w:val="hps"/>
          <w:sz w:val="18"/>
          <w:szCs w:val="18"/>
          <w:highlight w:val="green"/>
          <w:lang w:val="en-GB"/>
        </w:rPr>
        <w:t xml:space="preserve">buyer </w:t>
      </w:r>
      <w:r w:rsidRPr="003635AB">
        <w:rPr>
          <w:rStyle w:val="hps"/>
          <w:sz w:val="18"/>
          <w:szCs w:val="18"/>
          <w:highlight w:val="green"/>
          <w:lang w:val="en-GB"/>
        </w:rPr>
        <w:t>and the European Research Council Executive Agency. The Grant Agreement was annexed to the invitation to tender.</w:t>
      </w:r>
    </w:p>
    <w:p w14:paraId="1A699EB7" w14:textId="37FFD4FE" w:rsidR="00D5700B" w:rsidRPr="003635AB" w:rsidRDefault="004D6D7B" w:rsidP="00023D1A">
      <w:pPr>
        <w:numPr>
          <w:ilvl w:val="0"/>
          <w:numId w:val="10"/>
        </w:numPr>
        <w:spacing w:before="60"/>
        <w:ind w:left="709" w:right="854" w:hanging="283"/>
        <w:rPr>
          <w:rStyle w:val="hps"/>
          <w:sz w:val="18"/>
          <w:szCs w:val="18"/>
          <w:lang w:val="en-GB"/>
        </w:rPr>
      </w:pPr>
      <w:r w:rsidRPr="003635AB">
        <w:rPr>
          <w:rStyle w:val="hps"/>
          <w:sz w:val="18"/>
          <w:szCs w:val="18"/>
          <w:lang w:val="en-GB"/>
        </w:rPr>
        <w:t>T</w:t>
      </w:r>
      <w:r w:rsidR="004B4453" w:rsidRPr="003635AB">
        <w:rPr>
          <w:rStyle w:val="hps"/>
          <w:sz w:val="18"/>
          <w:szCs w:val="18"/>
          <w:lang w:val="en-GB"/>
        </w:rPr>
        <w:t>his contractual relationship</w:t>
      </w:r>
      <w:r w:rsidRPr="003635AB">
        <w:rPr>
          <w:rStyle w:val="hps"/>
          <w:sz w:val="18"/>
          <w:szCs w:val="18"/>
          <w:lang w:val="en-GB"/>
        </w:rPr>
        <w:t xml:space="preserve"> should be</w:t>
      </w:r>
      <w:r w:rsidR="004B4453" w:rsidRPr="003635AB">
        <w:rPr>
          <w:rStyle w:val="hps"/>
          <w:sz w:val="18"/>
          <w:szCs w:val="18"/>
          <w:lang w:val="en-GB"/>
        </w:rPr>
        <w:t xml:space="preserve"> governed by these documents </w:t>
      </w:r>
      <w:r w:rsidRPr="003635AB">
        <w:rPr>
          <w:rStyle w:val="hps"/>
          <w:sz w:val="18"/>
          <w:szCs w:val="18"/>
          <w:lang w:val="en-GB"/>
        </w:rPr>
        <w:t>with</w:t>
      </w:r>
      <w:r w:rsidR="004B4453" w:rsidRPr="003635AB">
        <w:rPr>
          <w:rStyle w:val="hps"/>
          <w:sz w:val="18"/>
          <w:szCs w:val="18"/>
          <w:lang w:val="en-GB"/>
        </w:rPr>
        <w:t xml:space="preserve"> descending importance: </w:t>
      </w:r>
    </w:p>
    <w:p w14:paraId="07D42685" w14:textId="0A6E4008" w:rsidR="004D6D7B" w:rsidRPr="003635AB" w:rsidRDefault="004B4453" w:rsidP="00023D1A">
      <w:pPr>
        <w:spacing w:before="60"/>
        <w:ind w:left="1418" w:right="856"/>
        <w:rPr>
          <w:rStyle w:val="hps"/>
          <w:sz w:val="18"/>
          <w:szCs w:val="18"/>
          <w:lang w:val="en-GB"/>
        </w:rPr>
      </w:pPr>
      <w:r w:rsidRPr="003635AB">
        <w:rPr>
          <w:rStyle w:val="hps"/>
          <w:sz w:val="18"/>
          <w:szCs w:val="18"/>
          <w:lang w:val="en-GB"/>
        </w:rPr>
        <w:t xml:space="preserve">a) </w:t>
      </w:r>
      <w:r w:rsidR="000F162D" w:rsidRPr="003635AB">
        <w:rPr>
          <w:rStyle w:val="hps"/>
          <w:sz w:val="18"/>
          <w:szCs w:val="18"/>
          <w:lang w:val="en-GB"/>
        </w:rPr>
        <w:t>T</w:t>
      </w:r>
      <w:r w:rsidR="004D6D7B" w:rsidRPr="003635AB">
        <w:rPr>
          <w:rStyle w:val="hps"/>
          <w:sz w:val="18"/>
          <w:szCs w:val="18"/>
          <w:lang w:val="en-GB"/>
        </w:rPr>
        <w:t>his contract</w:t>
      </w:r>
      <w:r w:rsidR="000F162D" w:rsidRPr="003635AB">
        <w:rPr>
          <w:rStyle w:val="hps"/>
          <w:sz w:val="18"/>
          <w:szCs w:val="18"/>
          <w:lang w:val="en-GB"/>
        </w:rPr>
        <w:t>;</w:t>
      </w:r>
    </w:p>
    <w:p w14:paraId="48FEB03F" w14:textId="54C05369" w:rsidR="00D5700B" w:rsidRPr="003635AB" w:rsidRDefault="004D6D7B" w:rsidP="00023D1A">
      <w:pPr>
        <w:spacing w:before="60"/>
        <w:ind w:left="1418" w:right="856"/>
        <w:rPr>
          <w:rStyle w:val="hps"/>
          <w:sz w:val="18"/>
          <w:szCs w:val="18"/>
          <w:lang w:val="en-GB"/>
        </w:rPr>
      </w:pPr>
      <w:r w:rsidRPr="003635AB">
        <w:rPr>
          <w:rStyle w:val="hps"/>
          <w:sz w:val="18"/>
          <w:szCs w:val="18"/>
          <w:lang w:val="en-GB"/>
        </w:rPr>
        <w:t xml:space="preserve">b) </w:t>
      </w:r>
      <w:r w:rsidR="000F162D" w:rsidRPr="003635AB">
        <w:rPr>
          <w:rStyle w:val="hps"/>
          <w:sz w:val="18"/>
          <w:szCs w:val="18"/>
          <w:lang w:val="en-GB"/>
        </w:rPr>
        <w:t>A</w:t>
      </w:r>
      <w:r w:rsidRPr="003635AB">
        <w:rPr>
          <w:rStyle w:val="hps"/>
          <w:sz w:val="18"/>
          <w:szCs w:val="18"/>
          <w:lang w:val="en-GB"/>
        </w:rPr>
        <w:t xml:space="preserve">nnexes </w:t>
      </w:r>
      <w:r w:rsidR="004B4453" w:rsidRPr="003635AB">
        <w:rPr>
          <w:rStyle w:val="hps"/>
          <w:sz w:val="18"/>
          <w:szCs w:val="18"/>
          <w:lang w:val="en-GB"/>
        </w:rPr>
        <w:t xml:space="preserve">to this </w:t>
      </w:r>
      <w:r w:rsidRPr="003635AB">
        <w:rPr>
          <w:rStyle w:val="hps"/>
          <w:sz w:val="18"/>
          <w:szCs w:val="18"/>
          <w:lang w:val="en-GB"/>
        </w:rPr>
        <w:t>contract</w:t>
      </w:r>
      <w:r w:rsidR="000F162D" w:rsidRPr="003635AB">
        <w:rPr>
          <w:rStyle w:val="hps"/>
          <w:sz w:val="18"/>
          <w:szCs w:val="18"/>
          <w:lang w:val="en-GB"/>
        </w:rPr>
        <w:t>;</w:t>
      </w:r>
      <w:r w:rsidR="004B4453" w:rsidRPr="003635AB">
        <w:rPr>
          <w:rStyle w:val="hps"/>
          <w:sz w:val="18"/>
          <w:szCs w:val="18"/>
          <w:lang w:val="en-GB"/>
        </w:rPr>
        <w:t xml:space="preserve"> </w:t>
      </w:r>
    </w:p>
    <w:p w14:paraId="1E995099" w14:textId="4A87D379" w:rsidR="00D5700B" w:rsidRPr="003635AB" w:rsidRDefault="004D6D7B" w:rsidP="00023D1A">
      <w:pPr>
        <w:spacing w:before="60"/>
        <w:ind w:left="1418" w:right="856"/>
        <w:rPr>
          <w:rStyle w:val="hps"/>
          <w:sz w:val="18"/>
          <w:szCs w:val="18"/>
          <w:lang w:val="en-GB"/>
        </w:rPr>
      </w:pPr>
      <w:r w:rsidRPr="003635AB">
        <w:rPr>
          <w:rStyle w:val="hps"/>
          <w:sz w:val="18"/>
          <w:szCs w:val="18"/>
          <w:lang w:val="en-GB"/>
        </w:rPr>
        <w:t>c</w:t>
      </w:r>
      <w:r w:rsidR="004B4453" w:rsidRPr="003635AB">
        <w:rPr>
          <w:rStyle w:val="hps"/>
          <w:sz w:val="18"/>
          <w:szCs w:val="18"/>
          <w:lang w:val="en-GB"/>
        </w:rPr>
        <w:t xml:space="preserve">) </w:t>
      </w:r>
      <w:r w:rsidR="000F162D" w:rsidRPr="003635AB">
        <w:rPr>
          <w:rStyle w:val="hps"/>
          <w:sz w:val="18"/>
          <w:szCs w:val="18"/>
          <w:lang w:val="en-GB"/>
        </w:rPr>
        <w:t>T</w:t>
      </w:r>
      <w:r w:rsidR="004B4453" w:rsidRPr="003635AB">
        <w:rPr>
          <w:rStyle w:val="hps"/>
          <w:sz w:val="18"/>
          <w:szCs w:val="18"/>
          <w:lang w:val="en-GB"/>
        </w:rPr>
        <w:t>ender documentation</w:t>
      </w:r>
      <w:r w:rsidR="002D279C">
        <w:rPr>
          <w:rStyle w:val="hps"/>
          <w:sz w:val="18"/>
          <w:szCs w:val="18"/>
          <w:lang w:val="en-GB"/>
        </w:rPr>
        <w:t>, if the seller was selected in a tender</w:t>
      </w:r>
      <w:r w:rsidR="000F162D" w:rsidRPr="003635AB">
        <w:rPr>
          <w:rStyle w:val="hps"/>
          <w:sz w:val="18"/>
          <w:szCs w:val="18"/>
          <w:lang w:val="en-GB"/>
        </w:rPr>
        <w:t>;</w:t>
      </w:r>
      <w:r w:rsidR="004B4453" w:rsidRPr="003635AB">
        <w:rPr>
          <w:rStyle w:val="hps"/>
          <w:sz w:val="18"/>
          <w:szCs w:val="18"/>
          <w:lang w:val="en-GB"/>
        </w:rPr>
        <w:t xml:space="preserve"> </w:t>
      </w:r>
    </w:p>
    <w:p w14:paraId="0FB96EDE" w14:textId="630218B9" w:rsidR="00D14FD3" w:rsidRPr="003635AB" w:rsidRDefault="004D6D7B" w:rsidP="00023D1A">
      <w:pPr>
        <w:spacing w:before="60"/>
        <w:ind w:left="1418" w:right="856"/>
        <w:rPr>
          <w:rStyle w:val="hps"/>
          <w:sz w:val="18"/>
          <w:szCs w:val="18"/>
          <w:lang w:val="en-GB"/>
        </w:rPr>
      </w:pPr>
      <w:r w:rsidRPr="003635AB">
        <w:rPr>
          <w:rStyle w:val="hps"/>
          <w:sz w:val="18"/>
          <w:szCs w:val="18"/>
          <w:lang w:val="en-GB"/>
        </w:rPr>
        <w:t>d</w:t>
      </w:r>
      <w:r w:rsidR="004B4453" w:rsidRPr="003635AB">
        <w:rPr>
          <w:rStyle w:val="hps"/>
          <w:sz w:val="18"/>
          <w:szCs w:val="18"/>
          <w:lang w:val="en-GB"/>
        </w:rPr>
        <w:t xml:space="preserve">) </w:t>
      </w:r>
      <w:r w:rsidR="000F162D" w:rsidRPr="003635AB">
        <w:rPr>
          <w:rStyle w:val="hps"/>
          <w:sz w:val="18"/>
          <w:szCs w:val="18"/>
          <w:lang w:val="en-GB"/>
        </w:rPr>
        <w:t>O</w:t>
      </w:r>
      <w:r w:rsidR="004B4453" w:rsidRPr="003635AB">
        <w:rPr>
          <w:rStyle w:val="hps"/>
          <w:sz w:val="18"/>
          <w:szCs w:val="18"/>
          <w:lang w:val="en-GB"/>
        </w:rPr>
        <w:t>ffer</w:t>
      </w:r>
      <w:r w:rsidR="009B70A1" w:rsidRPr="003635AB">
        <w:rPr>
          <w:rStyle w:val="hps"/>
          <w:sz w:val="18"/>
          <w:szCs w:val="18"/>
          <w:lang w:val="en-GB"/>
        </w:rPr>
        <w:t xml:space="preserve"> of</w:t>
      </w:r>
      <w:r w:rsidR="00B5537D" w:rsidRPr="003635AB">
        <w:rPr>
          <w:rStyle w:val="hps"/>
          <w:sz w:val="18"/>
          <w:szCs w:val="18"/>
          <w:lang w:val="en-GB"/>
        </w:rPr>
        <w:t xml:space="preserve"> the s</w:t>
      </w:r>
      <w:r w:rsidR="004B4453" w:rsidRPr="003635AB">
        <w:rPr>
          <w:rStyle w:val="hps"/>
          <w:sz w:val="18"/>
          <w:szCs w:val="18"/>
          <w:lang w:val="en-GB"/>
        </w:rPr>
        <w:t>eller</w:t>
      </w:r>
      <w:r w:rsidR="000F162D" w:rsidRPr="003635AB">
        <w:rPr>
          <w:rStyle w:val="hps"/>
          <w:sz w:val="18"/>
          <w:szCs w:val="18"/>
          <w:lang w:val="en-GB"/>
        </w:rPr>
        <w:t>;</w:t>
      </w:r>
    </w:p>
    <w:p w14:paraId="69595F5A" w14:textId="7E11C2E1" w:rsidR="00520B52" w:rsidRPr="003635AB" w:rsidRDefault="00D14FD3" w:rsidP="00023D1A">
      <w:pPr>
        <w:spacing w:before="60"/>
        <w:ind w:left="1418" w:right="856"/>
        <w:rPr>
          <w:rStyle w:val="hps"/>
          <w:sz w:val="18"/>
          <w:szCs w:val="18"/>
          <w:lang w:val="en-GB"/>
        </w:rPr>
      </w:pPr>
      <w:r w:rsidRPr="003635AB">
        <w:rPr>
          <w:rStyle w:val="hps"/>
          <w:sz w:val="18"/>
          <w:szCs w:val="18"/>
          <w:lang w:val="en-GB"/>
        </w:rPr>
        <w:t xml:space="preserve">e) </w:t>
      </w:r>
      <w:r w:rsidR="000F162D" w:rsidRPr="003635AB">
        <w:rPr>
          <w:rStyle w:val="hps"/>
          <w:sz w:val="18"/>
          <w:szCs w:val="18"/>
          <w:lang w:val="en-GB"/>
        </w:rPr>
        <w:t>G</w:t>
      </w:r>
      <w:r w:rsidRPr="003635AB">
        <w:rPr>
          <w:rStyle w:val="hps"/>
          <w:sz w:val="18"/>
          <w:szCs w:val="18"/>
          <w:lang w:val="en-GB"/>
        </w:rPr>
        <w:t>eneral terms and conditions of the seller</w:t>
      </w:r>
      <w:r w:rsidR="00520B52" w:rsidRPr="003635AB">
        <w:rPr>
          <w:rStyle w:val="hps"/>
          <w:sz w:val="18"/>
          <w:szCs w:val="18"/>
          <w:lang w:val="en-GB"/>
        </w:rPr>
        <w:t>.</w:t>
      </w:r>
    </w:p>
    <w:p w14:paraId="76EEDFEE" w14:textId="5CDF6BBD" w:rsidR="006756B3" w:rsidRPr="003635AB" w:rsidRDefault="004D6D7B" w:rsidP="00023D1A">
      <w:pPr>
        <w:numPr>
          <w:ilvl w:val="0"/>
          <w:numId w:val="10"/>
        </w:numPr>
        <w:spacing w:before="60"/>
        <w:ind w:left="709" w:right="854" w:hanging="283"/>
        <w:jc w:val="both"/>
        <w:rPr>
          <w:sz w:val="18"/>
          <w:szCs w:val="18"/>
          <w:lang w:val="en-GB"/>
        </w:rPr>
      </w:pPr>
      <w:r w:rsidRPr="003635AB">
        <w:rPr>
          <w:sz w:val="18"/>
          <w:szCs w:val="18"/>
          <w:lang w:val="en-GB"/>
        </w:rPr>
        <w:t>T</w:t>
      </w:r>
      <w:r w:rsidR="004B4453" w:rsidRPr="003635AB">
        <w:rPr>
          <w:sz w:val="18"/>
          <w:szCs w:val="18"/>
          <w:lang w:val="en-GB"/>
        </w:rPr>
        <w:t xml:space="preserve">his </w:t>
      </w:r>
      <w:r w:rsidR="00931DDA" w:rsidRPr="003635AB">
        <w:rPr>
          <w:sz w:val="18"/>
          <w:szCs w:val="18"/>
          <w:lang w:val="en-GB"/>
        </w:rPr>
        <w:t xml:space="preserve">contract </w:t>
      </w:r>
      <w:r w:rsidR="004B4453" w:rsidRPr="003635AB">
        <w:rPr>
          <w:sz w:val="18"/>
          <w:szCs w:val="18"/>
          <w:lang w:val="en-GB"/>
        </w:rPr>
        <w:t>can only be modified</w:t>
      </w:r>
      <w:r w:rsidR="00E057CA" w:rsidRPr="003635AB">
        <w:rPr>
          <w:sz w:val="18"/>
          <w:szCs w:val="18"/>
          <w:lang w:val="en-GB"/>
        </w:rPr>
        <w:t xml:space="preserve"> by</w:t>
      </w:r>
      <w:r w:rsidR="004B4453" w:rsidRPr="003635AB">
        <w:rPr>
          <w:sz w:val="18"/>
          <w:szCs w:val="18"/>
          <w:lang w:val="en-GB"/>
        </w:rPr>
        <w:t xml:space="preserve"> </w:t>
      </w:r>
      <w:r w:rsidR="00E057CA" w:rsidRPr="003635AB">
        <w:rPr>
          <w:sz w:val="18"/>
          <w:szCs w:val="18"/>
          <w:lang w:val="en-GB"/>
        </w:rPr>
        <w:t xml:space="preserve">numbered amendments in writing </w:t>
      </w:r>
      <w:r w:rsidR="004B4453" w:rsidRPr="003635AB">
        <w:rPr>
          <w:sz w:val="18"/>
          <w:szCs w:val="18"/>
          <w:lang w:val="en-GB"/>
        </w:rPr>
        <w:t xml:space="preserve">signed by both </w:t>
      </w:r>
      <w:r w:rsidR="00B34FE5" w:rsidRPr="003635AB">
        <w:rPr>
          <w:sz w:val="18"/>
          <w:szCs w:val="18"/>
          <w:lang w:val="en-GB"/>
        </w:rPr>
        <w:t>p</w:t>
      </w:r>
      <w:r w:rsidR="004B4453" w:rsidRPr="003635AB">
        <w:rPr>
          <w:sz w:val="18"/>
          <w:szCs w:val="18"/>
          <w:lang w:val="en-GB"/>
        </w:rPr>
        <w:t>ar</w:t>
      </w:r>
      <w:r w:rsidRPr="003635AB">
        <w:rPr>
          <w:sz w:val="18"/>
          <w:szCs w:val="18"/>
          <w:lang w:val="en-GB"/>
        </w:rPr>
        <w:t xml:space="preserve">ties. Such changes shall be made </w:t>
      </w:r>
      <w:r w:rsidR="002909F6">
        <w:rPr>
          <w:sz w:val="18"/>
          <w:szCs w:val="18"/>
          <w:lang w:val="en-GB"/>
        </w:rPr>
        <w:t xml:space="preserve">analogously </w:t>
      </w:r>
      <w:r w:rsidRPr="003635AB">
        <w:rPr>
          <w:sz w:val="18"/>
          <w:szCs w:val="18"/>
          <w:lang w:val="en-GB"/>
        </w:rPr>
        <w:t>pursuant to Section 222 of the Act No. 134/2016 Coll., Public Procurement Act.</w:t>
      </w:r>
      <w:r w:rsidR="006756B3" w:rsidRPr="003635AB">
        <w:rPr>
          <w:rFonts w:ascii="inherit" w:hAnsi="inherit" w:cs="Courier New"/>
          <w:color w:val="222222"/>
          <w:sz w:val="42"/>
          <w:szCs w:val="42"/>
          <w:lang w:val="en-GB"/>
        </w:rPr>
        <w:t xml:space="preserve"> </w:t>
      </w:r>
    </w:p>
    <w:p w14:paraId="30E5FB7A" w14:textId="13E8E0C9" w:rsidR="000C13BB" w:rsidRPr="006804D8" w:rsidRDefault="006756B3" w:rsidP="006804D8">
      <w:pPr>
        <w:numPr>
          <w:ilvl w:val="0"/>
          <w:numId w:val="10"/>
        </w:numPr>
        <w:spacing w:before="60"/>
        <w:ind w:left="709" w:right="854" w:hanging="283"/>
        <w:jc w:val="both"/>
        <w:rPr>
          <w:rStyle w:val="hps"/>
          <w:sz w:val="18"/>
          <w:szCs w:val="18"/>
          <w:lang w:val="en-GB"/>
        </w:rPr>
      </w:pPr>
      <w:r w:rsidRPr="003635AB">
        <w:rPr>
          <w:sz w:val="18"/>
          <w:szCs w:val="18"/>
          <w:lang w:val="en-GB"/>
        </w:rPr>
        <w:t>The buyer excludes the possibility of accepting the draft contract with amendments or deviations in the sense of Section 1740</w:t>
      </w:r>
      <w:r w:rsidR="000F162D" w:rsidRPr="003635AB">
        <w:rPr>
          <w:sz w:val="18"/>
          <w:szCs w:val="18"/>
          <w:lang w:val="en-GB"/>
        </w:rPr>
        <w:t> </w:t>
      </w:r>
      <w:r w:rsidRPr="003635AB">
        <w:rPr>
          <w:sz w:val="18"/>
          <w:szCs w:val="18"/>
          <w:lang w:val="en-GB"/>
        </w:rPr>
        <w:t>(3) of the Civil Code.</w:t>
      </w:r>
      <w:r w:rsidR="002909F6" w:rsidRPr="002909F6">
        <w:rPr>
          <w:rStyle w:val="hps"/>
          <w:sz w:val="18"/>
          <w:szCs w:val="18"/>
          <w:lang w:val="en-GB"/>
        </w:rPr>
        <w:t xml:space="preserve"> </w:t>
      </w:r>
    </w:p>
    <w:p w14:paraId="2A0BB226" w14:textId="03093690" w:rsidR="004D6D7B" w:rsidRPr="003635AB" w:rsidRDefault="004D6D7B" w:rsidP="00023D1A">
      <w:pPr>
        <w:numPr>
          <w:ilvl w:val="0"/>
          <w:numId w:val="10"/>
        </w:numPr>
        <w:spacing w:before="60"/>
        <w:ind w:left="709" w:right="854" w:hanging="283"/>
        <w:jc w:val="both"/>
        <w:rPr>
          <w:sz w:val="18"/>
          <w:szCs w:val="18"/>
          <w:lang w:val="en-GB"/>
        </w:rPr>
      </w:pPr>
      <w:r w:rsidRPr="003635AB">
        <w:rPr>
          <w:sz w:val="18"/>
          <w:szCs w:val="18"/>
          <w:lang w:val="en-GB"/>
        </w:rPr>
        <w:t xml:space="preserve">This Contract shall enter into force upon a signature by both parties. </w:t>
      </w:r>
      <w:r w:rsidR="002909F6">
        <w:rPr>
          <w:sz w:val="18"/>
          <w:szCs w:val="18"/>
          <w:lang w:val="en-GB"/>
        </w:rPr>
        <w:t xml:space="preserve">If this contract is subject to the publication </w:t>
      </w:r>
      <w:r w:rsidR="002909F6" w:rsidRPr="001803DE">
        <w:rPr>
          <w:rStyle w:val="hps"/>
          <w:sz w:val="18"/>
          <w:szCs w:val="18"/>
          <w:lang w:val="en-GB"/>
        </w:rPr>
        <w:t>pursuant to the Act No. 340/2015 Coll</w:t>
      </w:r>
      <w:r w:rsidR="002909F6">
        <w:rPr>
          <w:rStyle w:val="hps"/>
          <w:sz w:val="18"/>
          <w:szCs w:val="18"/>
          <w:lang w:val="en-GB"/>
        </w:rPr>
        <w:t xml:space="preserve">., it </w:t>
      </w:r>
      <w:r w:rsidRPr="003635AB">
        <w:rPr>
          <w:sz w:val="18"/>
          <w:szCs w:val="18"/>
          <w:lang w:val="en-GB"/>
        </w:rPr>
        <w:t xml:space="preserve">shall enter into effect upon publication of the </w:t>
      </w:r>
      <w:r w:rsidR="00931DDA" w:rsidRPr="003635AB">
        <w:rPr>
          <w:sz w:val="18"/>
          <w:szCs w:val="18"/>
          <w:lang w:val="en-GB"/>
        </w:rPr>
        <w:t>c</w:t>
      </w:r>
      <w:r w:rsidRPr="003635AB">
        <w:rPr>
          <w:sz w:val="18"/>
          <w:szCs w:val="18"/>
          <w:lang w:val="en-GB"/>
        </w:rPr>
        <w:t>ontract</w:t>
      </w:r>
      <w:r w:rsidRPr="003635AB">
        <w:rPr>
          <w:rStyle w:val="hps"/>
          <w:sz w:val="18"/>
          <w:szCs w:val="18"/>
          <w:lang w:val="en-GB"/>
        </w:rPr>
        <w:t>.</w:t>
      </w:r>
      <w:r w:rsidR="006804D8">
        <w:rPr>
          <w:rStyle w:val="hps"/>
          <w:sz w:val="18"/>
          <w:szCs w:val="18"/>
          <w:lang w:val="en-GB"/>
        </w:rPr>
        <w:t xml:space="preserve"> </w:t>
      </w:r>
      <w:r w:rsidR="006804D8" w:rsidRPr="006804D8">
        <w:rPr>
          <w:rStyle w:val="hps"/>
          <w:sz w:val="18"/>
          <w:szCs w:val="18"/>
          <w:lang w:val="en-GB"/>
        </w:rPr>
        <w:t>The seller acknowledges that the buyer is obliged to publish all contracts including its annexes and any amendments if the price of performance is greater than 50 000 CZK without VAT</w:t>
      </w:r>
      <w:r w:rsidR="006804D8" w:rsidRPr="006804D8">
        <w:rPr>
          <w:sz w:val="18"/>
          <w:szCs w:val="18"/>
          <w:lang w:val="en-GB"/>
        </w:rPr>
        <w:t xml:space="preserve">. </w:t>
      </w:r>
      <w:r w:rsidR="006804D8" w:rsidRPr="006804D8">
        <w:rPr>
          <w:rStyle w:val="hps"/>
          <w:sz w:val="18"/>
          <w:szCs w:val="18"/>
          <w:lang w:val="en-GB"/>
        </w:rPr>
        <w:t>The seller agrees that the buyer discloses the contract pursuant to the  Act No. 340/2015 Coll. or/and also according to the Act No. 134/2016 Coll. as a whole, because there is no information in the contract which disclosure would be an unlawful interference with the rights and obligations of the seller or its employees. The seller agrees that the contract will be disclosed, including manual signatures of representatives of the parties.</w:t>
      </w:r>
    </w:p>
    <w:p w14:paraId="6F79B5EA" w14:textId="09519FE2" w:rsidR="004D6D7B" w:rsidRPr="003635AB" w:rsidRDefault="004D6D7B" w:rsidP="00023D1A">
      <w:pPr>
        <w:numPr>
          <w:ilvl w:val="0"/>
          <w:numId w:val="10"/>
        </w:numPr>
        <w:spacing w:before="60"/>
        <w:ind w:left="709" w:right="854" w:hanging="283"/>
        <w:jc w:val="both"/>
        <w:rPr>
          <w:sz w:val="18"/>
          <w:szCs w:val="18"/>
          <w:lang w:val="en-GB"/>
        </w:rPr>
      </w:pPr>
      <w:r w:rsidRPr="003635AB">
        <w:rPr>
          <w:rStyle w:val="hps"/>
          <w:sz w:val="18"/>
          <w:szCs w:val="18"/>
          <w:lang w:val="en-GB"/>
        </w:rPr>
        <w:t xml:space="preserve">The </w:t>
      </w:r>
      <w:r w:rsidR="00931DDA" w:rsidRPr="003635AB">
        <w:rPr>
          <w:rStyle w:val="hps"/>
          <w:sz w:val="18"/>
          <w:szCs w:val="18"/>
          <w:lang w:val="en-GB"/>
        </w:rPr>
        <w:t>c</w:t>
      </w:r>
      <w:r w:rsidRPr="003635AB">
        <w:rPr>
          <w:rStyle w:val="hps"/>
          <w:sz w:val="18"/>
          <w:szCs w:val="18"/>
          <w:lang w:val="en-GB"/>
        </w:rPr>
        <w:t>ontracting Parties agree that the rights and obligations of this agreement shall be governed by the Civil Code of the Czech Republic</w:t>
      </w:r>
      <w:r w:rsidRPr="003635AB">
        <w:rPr>
          <w:sz w:val="18"/>
          <w:szCs w:val="18"/>
          <w:lang w:val="en-GB"/>
        </w:rPr>
        <w:t>. The contracting parties agree that the rights and obligations not regulated by this contract are governed by the Public Procurement Act and the Civil Code.</w:t>
      </w:r>
    </w:p>
    <w:p w14:paraId="01ED434D" w14:textId="79D565AA" w:rsidR="00FA2D64" w:rsidRPr="003635AB" w:rsidRDefault="00FA2D64" w:rsidP="00023D1A">
      <w:pPr>
        <w:numPr>
          <w:ilvl w:val="0"/>
          <w:numId w:val="10"/>
        </w:numPr>
        <w:spacing w:before="60"/>
        <w:ind w:left="709" w:right="854" w:hanging="283"/>
        <w:jc w:val="both"/>
        <w:rPr>
          <w:sz w:val="18"/>
          <w:szCs w:val="18"/>
          <w:lang w:val="en-GB"/>
        </w:rPr>
      </w:pPr>
      <w:r w:rsidRPr="003635AB">
        <w:rPr>
          <w:sz w:val="18"/>
          <w:szCs w:val="18"/>
          <w:highlight w:val="green"/>
          <w:lang w:val="en-GB"/>
        </w:rPr>
        <w:t xml:space="preserve">The </w:t>
      </w:r>
      <w:r w:rsidR="00931DDA" w:rsidRPr="003635AB">
        <w:rPr>
          <w:sz w:val="18"/>
          <w:szCs w:val="18"/>
          <w:highlight w:val="green"/>
          <w:lang w:val="en-GB"/>
        </w:rPr>
        <w:t xml:space="preserve">contracting </w:t>
      </w:r>
      <w:r w:rsidRPr="003635AB">
        <w:rPr>
          <w:sz w:val="18"/>
          <w:szCs w:val="18"/>
          <w:highlight w:val="green"/>
          <w:lang w:val="en-GB"/>
        </w:rPr>
        <w:t xml:space="preserve">Authority assumes that this </w:t>
      </w:r>
      <w:r w:rsidR="00931DDA" w:rsidRPr="003635AB">
        <w:rPr>
          <w:sz w:val="18"/>
          <w:szCs w:val="18"/>
          <w:highlight w:val="green"/>
          <w:lang w:val="en-GB"/>
        </w:rPr>
        <w:t xml:space="preserve">contract </w:t>
      </w:r>
      <w:r w:rsidRPr="003635AB">
        <w:rPr>
          <w:sz w:val="18"/>
          <w:szCs w:val="18"/>
          <w:highlight w:val="green"/>
          <w:lang w:val="en-GB"/>
        </w:rPr>
        <w:t xml:space="preserve">will be signed </w:t>
      </w:r>
      <w:r w:rsidR="006804D8">
        <w:rPr>
          <w:sz w:val="18"/>
          <w:szCs w:val="18"/>
          <w:highlight w:val="green"/>
          <w:lang w:val="en-GB"/>
        </w:rPr>
        <w:t xml:space="preserve">in the form of a single electronic </w:t>
      </w:r>
      <w:bookmarkStart w:id="0" w:name="_GoBack"/>
      <w:bookmarkEnd w:id="0"/>
      <w:r w:rsidR="006804D8">
        <w:rPr>
          <w:sz w:val="18"/>
          <w:szCs w:val="18"/>
          <w:highlight w:val="green"/>
          <w:lang w:val="en-GB"/>
        </w:rPr>
        <w:t xml:space="preserve">document, signed </w:t>
      </w:r>
      <w:r w:rsidR="006804D8">
        <w:rPr>
          <w:sz w:val="18"/>
          <w:szCs w:val="18"/>
          <w:highlight w:val="green"/>
          <w:lang w:val="en-GB"/>
        </w:rPr>
        <w:t>electronical</w:t>
      </w:r>
      <w:r w:rsidR="006804D8">
        <w:rPr>
          <w:sz w:val="18"/>
          <w:szCs w:val="18"/>
          <w:highlight w:val="green"/>
          <w:lang w:val="en-GB"/>
        </w:rPr>
        <w:t>ly</w:t>
      </w:r>
      <w:r w:rsidR="006804D8">
        <w:rPr>
          <w:sz w:val="18"/>
          <w:szCs w:val="18"/>
          <w:highlight w:val="green"/>
          <w:lang w:val="en-GB"/>
        </w:rPr>
        <w:t xml:space="preserve"> </w:t>
      </w:r>
      <w:r w:rsidR="006804D8">
        <w:rPr>
          <w:sz w:val="18"/>
          <w:szCs w:val="18"/>
          <w:highlight w:val="green"/>
          <w:lang w:val="en-GB"/>
        </w:rPr>
        <w:t>by both parties</w:t>
      </w:r>
      <w:r w:rsidRPr="003635AB">
        <w:rPr>
          <w:sz w:val="18"/>
          <w:szCs w:val="18"/>
          <w:highlight w:val="green"/>
          <w:lang w:val="en-GB"/>
        </w:rPr>
        <w:t>.</w:t>
      </w:r>
      <w:r w:rsidRPr="003635AB">
        <w:rPr>
          <w:sz w:val="18"/>
          <w:szCs w:val="18"/>
          <w:lang w:val="en-GB"/>
        </w:rPr>
        <w:t xml:space="preserve"> </w:t>
      </w:r>
      <w:r w:rsidR="002909F6" w:rsidRPr="001803DE">
        <w:rPr>
          <w:sz w:val="18"/>
          <w:szCs w:val="18"/>
          <w:lang w:val="en-GB"/>
        </w:rPr>
        <w:t>If this Contract is in paper form, it will be written in two counterparts.</w:t>
      </w:r>
      <w:r w:rsidR="00E44E11" w:rsidRPr="003635AB">
        <w:rPr>
          <w:sz w:val="18"/>
          <w:szCs w:val="18"/>
          <w:lang w:val="en-GB"/>
        </w:rPr>
        <w:t xml:space="preserve"> </w:t>
      </w:r>
      <w:r w:rsidRPr="003635AB">
        <w:rPr>
          <w:sz w:val="18"/>
          <w:szCs w:val="18"/>
          <w:lang w:val="en-GB"/>
        </w:rPr>
        <w:t xml:space="preserve">Each of the </w:t>
      </w:r>
      <w:r w:rsidR="00931DDA" w:rsidRPr="003635AB">
        <w:rPr>
          <w:sz w:val="18"/>
          <w:szCs w:val="18"/>
          <w:lang w:val="en-GB"/>
        </w:rPr>
        <w:t xml:space="preserve">contracting </w:t>
      </w:r>
      <w:r w:rsidRPr="003635AB">
        <w:rPr>
          <w:sz w:val="18"/>
          <w:szCs w:val="18"/>
          <w:lang w:val="en-GB"/>
        </w:rPr>
        <w:t xml:space="preserve">Parties shall receive one </w:t>
      </w:r>
      <w:r w:rsidR="00E44E11" w:rsidRPr="003635AB">
        <w:rPr>
          <w:sz w:val="18"/>
          <w:szCs w:val="18"/>
          <w:lang w:val="en-GB"/>
        </w:rPr>
        <w:t>counterpart</w:t>
      </w:r>
      <w:r w:rsidRPr="003635AB">
        <w:rPr>
          <w:sz w:val="18"/>
          <w:szCs w:val="18"/>
          <w:lang w:val="en-GB"/>
        </w:rPr>
        <w:t>.</w:t>
      </w:r>
    </w:p>
    <w:p w14:paraId="68D5EF0D" w14:textId="24EE76EE" w:rsidR="00F839E4" w:rsidRPr="003635AB" w:rsidRDefault="004B4453" w:rsidP="00023D1A">
      <w:pPr>
        <w:numPr>
          <w:ilvl w:val="0"/>
          <w:numId w:val="10"/>
        </w:numPr>
        <w:spacing w:before="60"/>
        <w:ind w:left="709" w:right="854" w:hanging="283"/>
        <w:jc w:val="both"/>
        <w:rPr>
          <w:sz w:val="18"/>
          <w:szCs w:val="18"/>
          <w:lang w:val="en-GB"/>
        </w:rPr>
      </w:pPr>
      <w:r w:rsidRPr="003635AB">
        <w:rPr>
          <w:sz w:val="18"/>
          <w:szCs w:val="18"/>
          <w:lang w:val="en-GB"/>
        </w:rPr>
        <w:t xml:space="preserve">The </w:t>
      </w:r>
      <w:r w:rsidR="00931DDA" w:rsidRPr="003635AB">
        <w:rPr>
          <w:sz w:val="18"/>
          <w:szCs w:val="18"/>
          <w:lang w:val="en-GB"/>
        </w:rPr>
        <w:t xml:space="preserve">contracting </w:t>
      </w:r>
      <w:r w:rsidRPr="003635AB">
        <w:rPr>
          <w:sz w:val="18"/>
          <w:szCs w:val="18"/>
          <w:lang w:val="en-GB"/>
        </w:rPr>
        <w:t xml:space="preserve">Parties declare that they have read this Agreement, </w:t>
      </w:r>
      <w:r w:rsidR="00D030A7" w:rsidRPr="003635AB">
        <w:rPr>
          <w:sz w:val="18"/>
          <w:szCs w:val="18"/>
          <w:lang w:val="en-GB"/>
        </w:rPr>
        <w:t>and that it was made after mutual negotiation using their free, serious, determinate and comprehensible will, not in distress or grossly disadvantageous conditions.</w:t>
      </w:r>
    </w:p>
    <w:p w14:paraId="25584CB8" w14:textId="77777777" w:rsidR="001271A6" w:rsidRPr="003635AB" w:rsidRDefault="001271A6" w:rsidP="00023D1A">
      <w:pPr>
        <w:pStyle w:val="SmlOdst10"/>
        <w:spacing w:line="240" w:lineRule="auto"/>
        <w:ind w:right="854"/>
        <w:rPr>
          <w:sz w:val="18"/>
          <w:szCs w:val="18"/>
          <w:lang w:val="en-GB"/>
        </w:rPr>
      </w:pPr>
    </w:p>
    <w:p w14:paraId="0CFFA531" w14:textId="6D99F2BC" w:rsidR="00520B52" w:rsidRPr="003635AB" w:rsidRDefault="004B4453" w:rsidP="00023D1A">
      <w:pPr>
        <w:spacing w:before="60"/>
        <w:ind w:right="854" w:firstLine="708"/>
        <w:jc w:val="both"/>
        <w:rPr>
          <w:sz w:val="18"/>
          <w:szCs w:val="18"/>
          <w:lang w:val="en-GB"/>
        </w:rPr>
      </w:pPr>
      <w:r w:rsidRPr="003635AB">
        <w:rPr>
          <w:sz w:val="18"/>
          <w:szCs w:val="18"/>
          <w:lang w:val="en-GB"/>
        </w:rPr>
        <w:t xml:space="preserve">In Prague </w:t>
      </w:r>
      <w:r w:rsidR="00F839E4" w:rsidRPr="003635AB">
        <w:rPr>
          <w:sz w:val="18"/>
          <w:szCs w:val="18"/>
          <w:lang w:val="en-GB"/>
        </w:rPr>
        <w:t>on ……………</w:t>
      </w:r>
      <w:r w:rsidR="00520B52" w:rsidRPr="003635AB">
        <w:rPr>
          <w:sz w:val="18"/>
          <w:szCs w:val="18"/>
          <w:lang w:val="en-GB"/>
        </w:rPr>
        <w:t xml:space="preserve">  </w:t>
      </w:r>
      <w:r w:rsidRPr="003635AB">
        <w:rPr>
          <w:sz w:val="18"/>
          <w:szCs w:val="18"/>
          <w:lang w:val="en-GB"/>
        </w:rPr>
        <w:tab/>
      </w:r>
      <w:r w:rsidRPr="003635AB">
        <w:rPr>
          <w:sz w:val="18"/>
          <w:szCs w:val="18"/>
          <w:lang w:val="en-GB"/>
        </w:rPr>
        <w:tab/>
      </w:r>
      <w:r w:rsidRPr="003635AB">
        <w:rPr>
          <w:sz w:val="18"/>
          <w:szCs w:val="18"/>
          <w:lang w:val="en-GB"/>
        </w:rPr>
        <w:tab/>
      </w:r>
      <w:r w:rsidR="00FA2D64" w:rsidRPr="003635AB">
        <w:rPr>
          <w:sz w:val="18"/>
          <w:szCs w:val="18"/>
          <w:lang w:val="en-GB"/>
        </w:rPr>
        <w:tab/>
      </w:r>
      <w:r w:rsidR="00FA2D64" w:rsidRPr="003635AB">
        <w:rPr>
          <w:sz w:val="18"/>
          <w:szCs w:val="18"/>
          <w:lang w:val="en-GB"/>
        </w:rPr>
        <w:tab/>
        <w:t xml:space="preserve">            </w:t>
      </w:r>
      <w:r w:rsidRPr="003635AB">
        <w:rPr>
          <w:sz w:val="18"/>
          <w:szCs w:val="18"/>
          <w:lang w:val="en-GB"/>
        </w:rPr>
        <w:t>In</w:t>
      </w:r>
      <w:r w:rsidR="00D87A83" w:rsidRPr="003635AB">
        <w:rPr>
          <w:sz w:val="18"/>
          <w:szCs w:val="18"/>
          <w:lang w:val="en-GB"/>
        </w:rPr>
        <w:t xml:space="preserve"> ………… </w:t>
      </w:r>
      <w:r w:rsidR="00F839E4" w:rsidRPr="003635AB">
        <w:rPr>
          <w:sz w:val="18"/>
          <w:szCs w:val="18"/>
          <w:lang w:val="en-GB"/>
        </w:rPr>
        <w:t xml:space="preserve">on </w:t>
      </w:r>
      <w:r w:rsidR="00520B52" w:rsidRPr="003635AB">
        <w:rPr>
          <w:sz w:val="18"/>
          <w:szCs w:val="18"/>
          <w:lang w:val="en-GB"/>
        </w:rPr>
        <w:t>……………</w:t>
      </w:r>
    </w:p>
    <w:p w14:paraId="46711348" w14:textId="77777777" w:rsidR="00520B52" w:rsidRPr="003635AB" w:rsidRDefault="00520B52" w:rsidP="00023D1A">
      <w:pPr>
        <w:spacing w:before="60"/>
        <w:ind w:right="854"/>
        <w:jc w:val="both"/>
        <w:rPr>
          <w:sz w:val="18"/>
          <w:szCs w:val="18"/>
          <w:lang w:val="en-GB"/>
        </w:rPr>
      </w:pPr>
    </w:p>
    <w:p w14:paraId="7AFD79C2" w14:textId="77777777" w:rsidR="00520B52" w:rsidRPr="003635AB" w:rsidRDefault="00520B52" w:rsidP="00023D1A">
      <w:pPr>
        <w:spacing w:before="60"/>
        <w:ind w:right="854"/>
        <w:jc w:val="both"/>
        <w:rPr>
          <w:sz w:val="18"/>
          <w:szCs w:val="18"/>
          <w:lang w:val="en-GB"/>
        </w:rPr>
      </w:pPr>
    </w:p>
    <w:p w14:paraId="6935080D" w14:textId="77777777" w:rsidR="00520B52" w:rsidRPr="003635AB" w:rsidRDefault="004B4453" w:rsidP="00023D1A">
      <w:pPr>
        <w:spacing w:before="60"/>
        <w:ind w:right="854" w:firstLine="708"/>
        <w:jc w:val="both"/>
        <w:rPr>
          <w:sz w:val="18"/>
          <w:szCs w:val="18"/>
          <w:lang w:val="en-GB"/>
        </w:rPr>
      </w:pPr>
      <w:r w:rsidRPr="003635AB">
        <w:rPr>
          <w:sz w:val="18"/>
          <w:szCs w:val="18"/>
          <w:lang w:val="en-GB"/>
        </w:rPr>
        <w:t>Buyer:</w:t>
      </w:r>
      <w:r w:rsidRPr="003635AB">
        <w:rPr>
          <w:sz w:val="18"/>
          <w:szCs w:val="18"/>
          <w:lang w:val="en-GB"/>
        </w:rPr>
        <w:tab/>
      </w:r>
      <w:r w:rsidRPr="003635AB">
        <w:rPr>
          <w:sz w:val="18"/>
          <w:szCs w:val="18"/>
          <w:lang w:val="en-GB"/>
        </w:rPr>
        <w:tab/>
      </w:r>
      <w:r w:rsidRPr="003635AB">
        <w:rPr>
          <w:sz w:val="18"/>
          <w:szCs w:val="18"/>
          <w:lang w:val="en-GB"/>
        </w:rPr>
        <w:tab/>
      </w:r>
      <w:r w:rsidRPr="003635AB">
        <w:rPr>
          <w:sz w:val="18"/>
          <w:szCs w:val="18"/>
          <w:lang w:val="en-GB"/>
        </w:rPr>
        <w:tab/>
      </w:r>
      <w:r w:rsidRPr="003635AB">
        <w:rPr>
          <w:sz w:val="18"/>
          <w:szCs w:val="18"/>
          <w:lang w:val="en-GB"/>
        </w:rPr>
        <w:tab/>
      </w:r>
      <w:r w:rsidRPr="003635AB">
        <w:rPr>
          <w:sz w:val="18"/>
          <w:szCs w:val="18"/>
          <w:lang w:val="en-GB"/>
        </w:rPr>
        <w:tab/>
      </w:r>
      <w:r w:rsidRPr="003635AB">
        <w:rPr>
          <w:sz w:val="18"/>
          <w:szCs w:val="18"/>
          <w:lang w:val="en-GB"/>
        </w:rPr>
        <w:tab/>
      </w:r>
      <w:r w:rsidR="00FA2D64" w:rsidRPr="003635AB">
        <w:rPr>
          <w:sz w:val="18"/>
          <w:szCs w:val="18"/>
          <w:lang w:val="en-GB"/>
        </w:rPr>
        <w:t xml:space="preserve">            </w:t>
      </w:r>
      <w:r w:rsidRPr="003635AB">
        <w:rPr>
          <w:sz w:val="18"/>
          <w:szCs w:val="18"/>
          <w:lang w:val="en-GB"/>
        </w:rPr>
        <w:t>Seller</w:t>
      </w:r>
      <w:r w:rsidR="00520B52" w:rsidRPr="003635AB">
        <w:rPr>
          <w:sz w:val="18"/>
          <w:szCs w:val="18"/>
          <w:lang w:val="en-GB"/>
        </w:rPr>
        <w:t>:</w:t>
      </w:r>
    </w:p>
    <w:p w14:paraId="3282CF3D" w14:textId="2118B294" w:rsidR="00520B52" w:rsidRPr="003635AB" w:rsidRDefault="00520B52" w:rsidP="00023D1A">
      <w:pPr>
        <w:spacing w:before="60"/>
        <w:ind w:right="854"/>
        <w:jc w:val="both"/>
        <w:rPr>
          <w:sz w:val="18"/>
          <w:szCs w:val="18"/>
          <w:lang w:val="en-GB"/>
        </w:rPr>
      </w:pPr>
    </w:p>
    <w:p w14:paraId="4B879CED" w14:textId="33F24D4C" w:rsidR="00F839E4" w:rsidRPr="003635AB" w:rsidRDefault="00F839E4" w:rsidP="00023D1A">
      <w:pPr>
        <w:spacing w:before="60"/>
        <w:ind w:right="854"/>
        <w:jc w:val="both"/>
        <w:rPr>
          <w:sz w:val="18"/>
          <w:szCs w:val="18"/>
          <w:lang w:val="en-GB"/>
        </w:rPr>
      </w:pPr>
    </w:p>
    <w:p w14:paraId="718C3206" w14:textId="77777777" w:rsidR="00F839E4" w:rsidRPr="003635AB" w:rsidRDefault="00F839E4" w:rsidP="00023D1A">
      <w:pPr>
        <w:spacing w:before="60"/>
        <w:ind w:right="854"/>
        <w:jc w:val="both"/>
        <w:rPr>
          <w:sz w:val="18"/>
          <w:szCs w:val="18"/>
          <w:lang w:val="en-GB"/>
        </w:rPr>
      </w:pPr>
    </w:p>
    <w:tbl>
      <w:tblPr>
        <w:tblW w:w="0" w:type="auto"/>
        <w:jc w:val="center"/>
        <w:tblLook w:val="04A0" w:firstRow="1" w:lastRow="0" w:firstColumn="1" w:lastColumn="0" w:noHBand="0" w:noVBand="1"/>
      </w:tblPr>
      <w:tblGrid>
        <w:gridCol w:w="4773"/>
        <w:gridCol w:w="4773"/>
      </w:tblGrid>
      <w:tr w:rsidR="00520B52" w:rsidRPr="003635AB" w14:paraId="0EFE583D" w14:textId="77777777" w:rsidTr="00987537">
        <w:trPr>
          <w:jc w:val="center"/>
        </w:trPr>
        <w:tc>
          <w:tcPr>
            <w:tcW w:w="4773" w:type="dxa"/>
            <w:shd w:val="clear" w:color="auto" w:fill="auto"/>
          </w:tcPr>
          <w:p w14:paraId="5F551BF1" w14:textId="77777777" w:rsidR="00520B52" w:rsidRPr="003635AB" w:rsidRDefault="00520B52" w:rsidP="00023D1A">
            <w:pPr>
              <w:spacing w:before="60"/>
              <w:ind w:right="854"/>
              <w:jc w:val="center"/>
              <w:rPr>
                <w:sz w:val="18"/>
                <w:szCs w:val="18"/>
                <w:lang w:val="en-GB"/>
              </w:rPr>
            </w:pPr>
            <w:r w:rsidRPr="003635AB">
              <w:rPr>
                <w:sz w:val="18"/>
                <w:szCs w:val="18"/>
                <w:lang w:val="en-GB"/>
              </w:rPr>
              <w:t>………………………………..</w:t>
            </w:r>
          </w:p>
          <w:p w14:paraId="58084E25" w14:textId="5E3E35BF" w:rsidR="00520B52" w:rsidRPr="003635AB" w:rsidRDefault="00F839E4" w:rsidP="00023D1A">
            <w:pPr>
              <w:spacing w:before="60"/>
              <w:ind w:right="854"/>
              <w:jc w:val="center"/>
              <w:rPr>
                <w:b/>
                <w:sz w:val="18"/>
                <w:szCs w:val="18"/>
                <w:lang w:val="en-GB"/>
              </w:rPr>
            </w:pPr>
            <w:r w:rsidRPr="003635AB">
              <w:rPr>
                <w:b/>
                <w:sz w:val="18"/>
                <w:szCs w:val="18"/>
                <w:lang w:val="en-GB"/>
              </w:rPr>
              <w:t>Charles University, Faculty of Science</w:t>
            </w:r>
          </w:p>
          <w:p w14:paraId="00408A8A" w14:textId="0E8574E9" w:rsidR="001271A6" w:rsidRPr="003635AB" w:rsidRDefault="00F839E4" w:rsidP="00023D1A">
            <w:pPr>
              <w:spacing w:before="60"/>
              <w:ind w:right="854"/>
              <w:jc w:val="center"/>
              <w:rPr>
                <w:sz w:val="18"/>
                <w:szCs w:val="18"/>
                <w:lang w:val="en-GB"/>
              </w:rPr>
            </w:pPr>
            <w:r w:rsidRPr="003635AB">
              <w:rPr>
                <w:sz w:val="18"/>
                <w:szCs w:val="18"/>
                <w:lang w:val="en-GB"/>
              </w:rPr>
              <w:t>prof. RNDr. Jiří Zima, CSc.</w:t>
            </w:r>
          </w:p>
          <w:p w14:paraId="055B27A0" w14:textId="2DA078A1" w:rsidR="00F839E4" w:rsidRPr="003635AB" w:rsidRDefault="00F839E4" w:rsidP="00023D1A">
            <w:pPr>
              <w:spacing w:before="60"/>
              <w:ind w:right="854"/>
              <w:jc w:val="center"/>
              <w:rPr>
                <w:sz w:val="18"/>
                <w:szCs w:val="18"/>
                <w:lang w:val="en-GB"/>
              </w:rPr>
            </w:pPr>
            <w:r w:rsidRPr="003635AB">
              <w:rPr>
                <w:sz w:val="18"/>
                <w:szCs w:val="18"/>
                <w:lang w:val="en-GB"/>
              </w:rPr>
              <w:t>Dean of the faculty</w:t>
            </w:r>
          </w:p>
        </w:tc>
        <w:tc>
          <w:tcPr>
            <w:tcW w:w="4773" w:type="dxa"/>
            <w:shd w:val="clear" w:color="auto" w:fill="auto"/>
          </w:tcPr>
          <w:p w14:paraId="150BE903" w14:textId="77777777" w:rsidR="00520B52" w:rsidRPr="003635AB" w:rsidRDefault="00520B52" w:rsidP="00023D1A">
            <w:pPr>
              <w:spacing w:before="60"/>
              <w:ind w:right="854"/>
              <w:jc w:val="center"/>
              <w:rPr>
                <w:sz w:val="18"/>
                <w:szCs w:val="18"/>
                <w:lang w:val="en-GB"/>
              </w:rPr>
            </w:pPr>
            <w:r w:rsidRPr="003635AB">
              <w:rPr>
                <w:sz w:val="18"/>
                <w:szCs w:val="18"/>
                <w:lang w:val="en-GB"/>
              </w:rPr>
              <w:t>………………………………..</w:t>
            </w:r>
          </w:p>
          <w:p w14:paraId="516AB89B" w14:textId="77777777" w:rsidR="00F839E4" w:rsidRPr="003635AB" w:rsidRDefault="00F839E4" w:rsidP="00023D1A">
            <w:pPr>
              <w:spacing w:before="60"/>
              <w:ind w:left="654" w:right="854"/>
              <w:jc w:val="center"/>
              <w:rPr>
                <w:b/>
                <w:sz w:val="18"/>
                <w:szCs w:val="18"/>
                <w:highlight w:val="yellow"/>
                <w:lang w:val="en-GB"/>
              </w:rPr>
            </w:pPr>
            <w:r w:rsidRPr="003635AB">
              <w:rPr>
                <w:b/>
                <w:sz w:val="18"/>
                <w:szCs w:val="18"/>
                <w:highlight w:val="yellow"/>
                <w:lang w:val="en-GB"/>
              </w:rPr>
              <w:t>&lt;&lt;fill name of organization&gt;&gt;</w:t>
            </w:r>
          </w:p>
          <w:p w14:paraId="04F6E14C" w14:textId="1C786295" w:rsidR="00520B52" w:rsidRPr="003635AB" w:rsidRDefault="00FE4BF4" w:rsidP="00023D1A">
            <w:pPr>
              <w:spacing w:before="60"/>
              <w:ind w:left="654" w:right="854"/>
              <w:jc w:val="center"/>
              <w:rPr>
                <w:sz w:val="18"/>
                <w:szCs w:val="18"/>
                <w:highlight w:val="yellow"/>
                <w:lang w:val="en-GB"/>
              </w:rPr>
            </w:pPr>
            <w:r w:rsidRPr="003635AB">
              <w:rPr>
                <w:sz w:val="18"/>
                <w:szCs w:val="18"/>
                <w:highlight w:val="yellow"/>
                <w:lang w:val="en-GB"/>
              </w:rPr>
              <w:t>&lt;&lt;fill name an</w:t>
            </w:r>
            <w:r w:rsidR="002575AE" w:rsidRPr="003635AB">
              <w:rPr>
                <w:sz w:val="18"/>
                <w:szCs w:val="18"/>
                <w:highlight w:val="yellow"/>
                <w:lang w:val="en-GB"/>
              </w:rPr>
              <w:t>d</w:t>
            </w:r>
            <w:r w:rsidRPr="003635AB">
              <w:rPr>
                <w:sz w:val="18"/>
                <w:szCs w:val="18"/>
                <w:highlight w:val="yellow"/>
                <w:lang w:val="en-GB"/>
              </w:rPr>
              <w:t xml:space="preserve"> title</w:t>
            </w:r>
            <w:r w:rsidR="00520B52" w:rsidRPr="003635AB">
              <w:rPr>
                <w:sz w:val="18"/>
                <w:szCs w:val="18"/>
                <w:highlight w:val="yellow"/>
                <w:lang w:val="en-GB"/>
              </w:rPr>
              <w:t>&gt;&gt;</w:t>
            </w:r>
          </w:p>
          <w:p w14:paraId="11D76304" w14:textId="6B555363" w:rsidR="00520B52" w:rsidRPr="003635AB" w:rsidRDefault="00FE4BF4" w:rsidP="00023D1A">
            <w:pPr>
              <w:spacing w:before="60"/>
              <w:ind w:left="654" w:right="854"/>
              <w:jc w:val="center"/>
              <w:rPr>
                <w:sz w:val="18"/>
                <w:szCs w:val="18"/>
                <w:lang w:val="en-GB"/>
              </w:rPr>
            </w:pPr>
            <w:r w:rsidRPr="003635AB">
              <w:rPr>
                <w:sz w:val="18"/>
                <w:szCs w:val="18"/>
                <w:highlight w:val="yellow"/>
                <w:lang w:val="en-GB"/>
              </w:rPr>
              <w:t>&lt;&lt;fill function</w:t>
            </w:r>
            <w:r w:rsidR="00520B52" w:rsidRPr="003635AB">
              <w:rPr>
                <w:sz w:val="18"/>
                <w:szCs w:val="18"/>
                <w:highlight w:val="yellow"/>
                <w:lang w:val="en-GB"/>
              </w:rPr>
              <w:t>&gt;&gt;</w:t>
            </w:r>
          </w:p>
        </w:tc>
      </w:tr>
    </w:tbl>
    <w:p w14:paraId="64BAB11C" w14:textId="77777777" w:rsidR="00987537" w:rsidRPr="003635AB" w:rsidRDefault="00987537">
      <w:pPr>
        <w:rPr>
          <w:sz w:val="18"/>
          <w:lang w:val="en-GB"/>
        </w:rPr>
      </w:pPr>
    </w:p>
    <w:sectPr w:rsidR="00987537" w:rsidRPr="003635AB" w:rsidSect="00BE4887">
      <w:footerReference w:type="default" r:id="rId9"/>
      <w:pgSz w:w="11911" w:h="16832" w:code="9"/>
      <w:pgMar w:top="709" w:right="567" w:bottom="426" w:left="567" w:header="624" w:footer="56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C7EE" w16cex:dateUtc="2021-02-17T15:50:00Z"/>
  <w16cex:commentExtensible w16cex:durableId="23D7C7F7" w16cex:dateUtc="2021-02-17T15:51:00Z"/>
  <w16cex:commentExtensible w16cex:durableId="23D7C81E" w16cex:dateUtc="2021-02-17T15:51:00Z"/>
  <w16cex:commentExtensible w16cex:durableId="23D7C858" w16cex:dateUtc="2021-02-17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A1A2EE" w16cid:durableId="23D7C7EE"/>
  <w16cid:commentId w16cid:paraId="558BCF04" w16cid:durableId="23D7C750"/>
  <w16cid:commentId w16cid:paraId="42C4B4B8" w16cid:durableId="23D7C7F7"/>
  <w16cid:commentId w16cid:paraId="026450CC" w16cid:durableId="23D7C81E"/>
  <w16cid:commentId w16cid:paraId="267FA876" w16cid:durableId="23D7C8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C151A" w14:textId="77777777" w:rsidR="00D764B6" w:rsidRDefault="00D764B6" w:rsidP="00520B52">
      <w:r>
        <w:separator/>
      </w:r>
    </w:p>
  </w:endnote>
  <w:endnote w:type="continuationSeparator" w:id="0">
    <w:p w14:paraId="09EA366D" w14:textId="77777777" w:rsidR="00D764B6" w:rsidRDefault="00D764B6" w:rsidP="0052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A7BF" w14:textId="56BC3E6F" w:rsidR="00045E4E" w:rsidRPr="00BE4887" w:rsidRDefault="00764547">
    <w:pPr>
      <w:pStyle w:val="Zpat"/>
      <w:jc w:val="right"/>
      <w:rPr>
        <w:sz w:val="18"/>
      </w:rPr>
    </w:pPr>
    <w:r w:rsidRPr="00BE4887">
      <w:rPr>
        <w:sz w:val="18"/>
      </w:rPr>
      <w:fldChar w:fldCharType="begin"/>
    </w:r>
    <w:r w:rsidR="00C03D72" w:rsidRPr="00BE4887">
      <w:rPr>
        <w:sz w:val="18"/>
      </w:rPr>
      <w:instrText>PAGE   \* MERGEFORMAT</w:instrText>
    </w:r>
    <w:r w:rsidRPr="00BE4887">
      <w:rPr>
        <w:sz w:val="18"/>
      </w:rPr>
      <w:fldChar w:fldCharType="separate"/>
    </w:r>
    <w:r w:rsidR="006804D8">
      <w:rPr>
        <w:noProof/>
        <w:sz w:val="18"/>
      </w:rPr>
      <w:t>5</w:t>
    </w:r>
    <w:r w:rsidRPr="00BE4887">
      <w:rPr>
        <w:noProof/>
        <w:sz w:val="18"/>
      </w:rPr>
      <w:fldChar w:fldCharType="end"/>
    </w:r>
  </w:p>
  <w:p w14:paraId="6FEEF279" w14:textId="77777777" w:rsidR="00045E4E" w:rsidRDefault="00045E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A698B" w14:textId="77777777" w:rsidR="00D764B6" w:rsidRDefault="00D764B6" w:rsidP="00520B52">
      <w:r>
        <w:separator/>
      </w:r>
    </w:p>
  </w:footnote>
  <w:footnote w:type="continuationSeparator" w:id="0">
    <w:p w14:paraId="2FC2CB08" w14:textId="77777777" w:rsidR="00D764B6" w:rsidRDefault="00D764B6" w:rsidP="00520B52">
      <w:r>
        <w:continuationSeparator/>
      </w:r>
    </w:p>
  </w:footnote>
  <w:footnote w:id="1">
    <w:p w14:paraId="6009F9D6" w14:textId="16D17F20" w:rsidR="00045E4E" w:rsidRPr="00271E14" w:rsidRDefault="00045E4E" w:rsidP="00A556EA">
      <w:pPr>
        <w:pStyle w:val="Textpoznpodarou"/>
        <w:jc w:val="both"/>
        <w:rPr>
          <w:i/>
          <w:sz w:val="16"/>
          <w:lang w:val="en-GB"/>
        </w:rPr>
      </w:pPr>
      <w:r w:rsidRPr="00271E14">
        <w:rPr>
          <w:rStyle w:val="Znakapoznpodarou"/>
          <w:sz w:val="18"/>
          <w:lang w:val="en-GB"/>
        </w:rPr>
        <w:footnoteRef/>
      </w:r>
      <w:r w:rsidR="00F02FF5" w:rsidRPr="00A556EA">
        <w:rPr>
          <w:rStyle w:val="hps"/>
          <w:sz w:val="18"/>
          <w:lang w:val="en-GB"/>
        </w:rPr>
        <w:t xml:space="preserve">To be added manually by the </w:t>
      </w:r>
      <w:r w:rsidR="00EB1CAB" w:rsidRPr="00A556EA">
        <w:rPr>
          <w:rStyle w:val="hps"/>
          <w:sz w:val="18"/>
          <w:lang w:val="en-GB"/>
        </w:rPr>
        <w:t>b</w:t>
      </w:r>
      <w:r w:rsidR="00281035" w:rsidRPr="00A556EA">
        <w:rPr>
          <w:rStyle w:val="hps"/>
          <w:sz w:val="18"/>
          <w:lang w:val="en-GB"/>
        </w:rPr>
        <w:t>u</w:t>
      </w:r>
      <w:r w:rsidR="00F02FF5" w:rsidRPr="00A556EA">
        <w:rPr>
          <w:rStyle w:val="hps"/>
          <w:sz w:val="18"/>
          <w:lang w:val="en-GB"/>
        </w:rPr>
        <w:t>yer before signing the contract</w:t>
      </w:r>
      <w:r w:rsidR="00A556EA" w:rsidRPr="00A556EA">
        <w:rPr>
          <w:rStyle w:val="hps"/>
          <w:sz w:val="18"/>
          <w:lang w:val="en-GB"/>
        </w:rPr>
        <w:t>. In case of electronic signature of the contract, the buyer shall state the contract number in the name of the contract.</w:t>
      </w:r>
    </w:p>
  </w:footnote>
  <w:footnote w:id="2">
    <w:p w14:paraId="42ED39FC" w14:textId="2CD847FD" w:rsidR="003635AB" w:rsidRDefault="003635AB">
      <w:pPr>
        <w:pStyle w:val="Textpoznpodarou"/>
      </w:pPr>
      <w:r w:rsidRPr="00A556EA">
        <w:rPr>
          <w:rStyle w:val="Znakapoznpodarou"/>
          <w:sz w:val="18"/>
        </w:rPr>
        <w:footnoteRef/>
      </w:r>
      <w:r w:rsidRPr="00A556EA">
        <w:rPr>
          <w:sz w:val="18"/>
        </w:rPr>
        <w:t xml:space="preserve"> </w:t>
      </w:r>
      <w:r w:rsidR="00A556EA">
        <w:rPr>
          <w:sz w:val="18"/>
        </w:rPr>
        <w:t xml:space="preserve">Especially the </w:t>
      </w:r>
      <w:r w:rsidRPr="00A556EA">
        <w:rPr>
          <w:sz w:val="18"/>
        </w:rPr>
        <w:t>Charter of Fundamental Rights of the European Union and/or European Convention on Human Rights</w:t>
      </w:r>
    </w:p>
  </w:footnote>
  <w:footnote w:id="3">
    <w:p w14:paraId="116A7371" w14:textId="3E764C52" w:rsidR="00034FBA" w:rsidRPr="000F162D" w:rsidRDefault="00034FBA">
      <w:pPr>
        <w:pStyle w:val="Textpoznpodarou"/>
        <w:rPr>
          <w:i/>
          <w:sz w:val="18"/>
        </w:rPr>
      </w:pPr>
      <w:r w:rsidRPr="000F162D">
        <w:rPr>
          <w:rStyle w:val="Znakapoznpodarou"/>
          <w:i/>
          <w:sz w:val="18"/>
          <w:highlight w:val="green"/>
        </w:rPr>
        <w:footnoteRef/>
      </w:r>
      <w:r w:rsidRPr="000F162D">
        <w:rPr>
          <w:i/>
          <w:sz w:val="18"/>
          <w:highlight w:val="green"/>
        </w:rPr>
        <w:t xml:space="preserve"> V případě chemikálií a materiálu pořizovaného z dotace bez výběrového řízení</w:t>
      </w:r>
      <w:r w:rsidR="004A3A85" w:rsidRPr="000F162D">
        <w:rPr>
          <w:i/>
          <w:sz w:val="18"/>
          <w:highlight w:val="green"/>
        </w:rPr>
        <w:t>.</w:t>
      </w:r>
      <w:r w:rsidRPr="000F162D">
        <w:rPr>
          <w:i/>
          <w:sz w:val="18"/>
          <w:highlight w:val="green"/>
        </w:rPr>
        <w:t xml:space="preserve"> Jinak celý řádek vypustit.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3469"/>
    <w:multiLevelType w:val="multilevel"/>
    <w:tmpl w:val="5150F1C6"/>
    <w:lvl w:ilvl="0">
      <w:start w:val="5"/>
      <w:numFmt w:val="upperRoman"/>
      <w:lvlText w:val="%1."/>
      <w:lvlJc w:val="left"/>
      <w:pPr>
        <w:ind w:left="1080" w:hanging="72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2C9913BB"/>
    <w:multiLevelType w:val="multilevel"/>
    <w:tmpl w:val="3FB6B110"/>
    <w:lvl w:ilvl="0">
      <w:start w:val="2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91558B"/>
    <w:multiLevelType w:val="multilevel"/>
    <w:tmpl w:val="11E85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5595C8C"/>
    <w:multiLevelType w:val="hybridMultilevel"/>
    <w:tmpl w:val="485E9E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7C1649"/>
    <w:multiLevelType w:val="hybridMultilevel"/>
    <w:tmpl w:val="56C2DC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625B48"/>
    <w:multiLevelType w:val="hybridMultilevel"/>
    <w:tmpl w:val="485E9E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906E46"/>
    <w:multiLevelType w:val="hybridMultilevel"/>
    <w:tmpl w:val="1C4012E2"/>
    <w:lvl w:ilvl="0" w:tplc="DE143188">
      <w:start w:val="1"/>
      <w:numFmt w:val="upperRoman"/>
      <w:lvlText w:val="%1."/>
      <w:lvlJc w:val="left"/>
      <w:pPr>
        <w:ind w:left="1080" w:hanging="72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AF3CA1"/>
    <w:multiLevelType w:val="multilevel"/>
    <w:tmpl w:val="4558C26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2F27071"/>
    <w:multiLevelType w:val="hybridMultilevel"/>
    <w:tmpl w:val="1CEC0CC8"/>
    <w:lvl w:ilvl="0" w:tplc="C50ACAFA">
      <w:start w:val="1"/>
      <w:numFmt w:val="decimal"/>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6E7088"/>
    <w:multiLevelType w:val="hybridMultilevel"/>
    <w:tmpl w:val="BDFE3E50"/>
    <w:lvl w:ilvl="0" w:tplc="52A64320">
      <w:start w:val="6"/>
      <w:numFmt w:val="upperRoman"/>
      <w:lvlText w:val="%1."/>
      <w:lvlJc w:val="left"/>
      <w:pPr>
        <w:ind w:left="1080" w:hanging="72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490314"/>
    <w:multiLevelType w:val="hybridMultilevel"/>
    <w:tmpl w:val="485E9E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E245FE"/>
    <w:multiLevelType w:val="hybridMultilevel"/>
    <w:tmpl w:val="FF62D6BE"/>
    <w:lvl w:ilvl="0" w:tplc="F0023EFA">
      <w:start w:val="1"/>
      <w:numFmt w:val="lowerLetter"/>
      <w:lvlText w:val="%1)"/>
      <w:lvlJc w:val="left"/>
      <w:pPr>
        <w:ind w:left="1284" w:hanging="360"/>
      </w:pPr>
      <w:rPr>
        <w:rFonts w:ascii="Arial" w:eastAsia="Times New Roman" w:hAnsi="Arial" w:cs="Arial"/>
      </w:r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2" w15:restartNumberingAfterBreak="0">
    <w:nsid w:val="5A1931D0"/>
    <w:multiLevelType w:val="hybridMultilevel"/>
    <w:tmpl w:val="617A1FFE"/>
    <w:lvl w:ilvl="0" w:tplc="D6727440">
      <w:start w:val="1"/>
      <w:numFmt w:val="decimal"/>
      <w:lvlText w:val="%1)"/>
      <w:lvlJc w:val="left"/>
      <w:pPr>
        <w:ind w:left="1069" w:hanging="360"/>
      </w:pPr>
      <w:rPr>
        <w:rFonts w:hint="default"/>
        <w:sz w:val="18"/>
        <w:szCs w:val="18"/>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616C2C80"/>
    <w:multiLevelType w:val="hybridMultilevel"/>
    <w:tmpl w:val="9D6CAA8A"/>
    <w:lvl w:ilvl="0" w:tplc="0F06B488">
      <w:start w:val="1"/>
      <w:numFmt w:val="upperLetter"/>
      <w:lvlText w:val="%1."/>
      <w:lvlJc w:val="left"/>
      <w:pPr>
        <w:ind w:left="1080" w:hanging="72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781BC3"/>
    <w:multiLevelType w:val="hybridMultilevel"/>
    <w:tmpl w:val="2E7EF19A"/>
    <w:lvl w:ilvl="0" w:tplc="970E8B66">
      <w:start w:val="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6"/>
  </w:num>
  <w:num w:numId="5">
    <w:abstractNumId w:val="3"/>
  </w:num>
  <w:num w:numId="6">
    <w:abstractNumId w:val="4"/>
  </w:num>
  <w:num w:numId="7">
    <w:abstractNumId w:val="8"/>
  </w:num>
  <w:num w:numId="8">
    <w:abstractNumId w:val="2"/>
  </w:num>
  <w:num w:numId="9">
    <w:abstractNumId w:val="10"/>
  </w:num>
  <w:num w:numId="10">
    <w:abstractNumId w:val="12"/>
  </w:num>
  <w:num w:numId="11">
    <w:abstractNumId w:val="5"/>
  </w:num>
  <w:num w:numId="12">
    <w:abstractNumId w:val="1"/>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52"/>
    <w:rsid w:val="000009EB"/>
    <w:rsid w:val="00023D1A"/>
    <w:rsid w:val="00031340"/>
    <w:rsid w:val="0003220C"/>
    <w:rsid w:val="00034FBA"/>
    <w:rsid w:val="00041EC2"/>
    <w:rsid w:val="00042969"/>
    <w:rsid w:val="00045E4E"/>
    <w:rsid w:val="00066166"/>
    <w:rsid w:val="0006742C"/>
    <w:rsid w:val="00077335"/>
    <w:rsid w:val="000824F5"/>
    <w:rsid w:val="00090FEC"/>
    <w:rsid w:val="00092DAB"/>
    <w:rsid w:val="0009720F"/>
    <w:rsid w:val="00097DFD"/>
    <w:rsid w:val="000A1C7F"/>
    <w:rsid w:val="000A6869"/>
    <w:rsid w:val="000B2E5E"/>
    <w:rsid w:val="000B5218"/>
    <w:rsid w:val="000B7A2E"/>
    <w:rsid w:val="000C13BB"/>
    <w:rsid w:val="000C3AAB"/>
    <w:rsid w:val="000D1DE5"/>
    <w:rsid w:val="000D4C71"/>
    <w:rsid w:val="000D6C29"/>
    <w:rsid w:val="000D7B93"/>
    <w:rsid w:val="000E1C06"/>
    <w:rsid w:val="000E2569"/>
    <w:rsid w:val="000E682E"/>
    <w:rsid w:val="000F12F4"/>
    <w:rsid w:val="000F162D"/>
    <w:rsid w:val="00104E33"/>
    <w:rsid w:val="0010704B"/>
    <w:rsid w:val="001105CA"/>
    <w:rsid w:val="001115B2"/>
    <w:rsid w:val="00112A2A"/>
    <w:rsid w:val="001135EC"/>
    <w:rsid w:val="00121727"/>
    <w:rsid w:val="00121FCC"/>
    <w:rsid w:val="001227D4"/>
    <w:rsid w:val="001271A6"/>
    <w:rsid w:val="0013664C"/>
    <w:rsid w:val="00140345"/>
    <w:rsid w:val="00140581"/>
    <w:rsid w:val="00143A65"/>
    <w:rsid w:val="00143A6E"/>
    <w:rsid w:val="00144827"/>
    <w:rsid w:val="00145BEE"/>
    <w:rsid w:val="001528CD"/>
    <w:rsid w:val="00152DBE"/>
    <w:rsid w:val="00154F2F"/>
    <w:rsid w:val="00157211"/>
    <w:rsid w:val="001673F2"/>
    <w:rsid w:val="00173834"/>
    <w:rsid w:val="0018410C"/>
    <w:rsid w:val="0019013F"/>
    <w:rsid w:val="00194794"/>
    <w:rsid w:val="0019516E"/>
    <w:rsid w:val="0019545B"/>
    <w:rsid w:val="00197DF8"/>
    <w:rsid w:val="001A7E43"/>
    <w:rsid w:val="001B1443"/>
    <w:rsid w:val="001B5837"/>
    <w:rsid w:val="001B6308"/>
    <w:rsid w:val="001B63C4"/>
    <w:rsid w:val="001C16C4"/>
    <w:rsid w:val="001C6761"/>
    <w:rsid w:val="001D1EB7"/>
    <w:rsid w:val="001E0D71"/>
    <w:rsid w:val="001E4979"/>
    <w:rsid w:val="001E6059"/>
    <w:rsid w:val="001F2A31"/>
    <w:rsid w:val="001F5665"/>
    <w:rsid w:val="001F6FA0"/>
    <w:rsid w:val="00200464"/>
    <w:rsid w:val="002050EB"/>
    <w:rsid w:val="002051EE"/>
    <w:rsid w:val="00206255"/>
    <w:rsid w:val="00216921"/>
    <w:rsid w:val="0023046A"/>
    <w:rsid w:val="00231155"/>
    <w:rsid w:val="00232D26"/>
    <w:rsid w:val="0023634D"/>
    <w:rsid w:val="002429CD"/>
    <w:rsid w:val="00244A36"/>
    <w:rsid w:val="00250338"/>
    <w:rsid w:val="00251129"/>
    <w:rsid w:val="00252484"/>
    <w:rsid w:val="00256229"/>
    <w:rsid w:val="002575AE"/>
    <w:rsid w:val="00257FE6"/>
    <w:rsid w:val="002602E9"/>
    <w:rsid w:val="00261EF5"/>
    <w:rsid w:val="002635BB"/>
    <w:rsid w:val="00263F71"/>
    <w:rsid w:val="00265B94"/>
    <w:rsid w:val="00271E14"/>
    <w:rsid w:val="002748D6"/>
    <w:rsid w:val="00275E12"/>
    <w:rsid w:val="00280379"/>
    <w:rsid w:val="00281035"/>
    <w:rsid w:val="00283006"/>
    <w:rsid w:val="00286BFD"/>
    <w:rsid w:val="002909F6"/>
    <w:rsid w:val="00293A28"/>
    <w:rsid w:val="00297EF9"/>
    <w:rsid w:val="002A1B86"/>
    <w:rsid w:val="002A23DE"/>
    <w:rsid w:val="002A409C"/>
    <w:rsid w:val="002A50C2"/>
    <w:rsid w:val="002A7170"/>
    <w:rsid w:val="002B08B8"/>
    <w:rsid w:val="002C7EAF"/>
    <w:rsid w:val="002D279C"/>
    <w:rsid w:val="002E0AE9"/>
    <w:rsid w:val="002E7AD9"/>
    <w:rsid w:val="002F4DE2"/>
    <w:rsid w:val="002F63AA"/>
    <w:rsid w:val="003009BD"/>
    <w:rsid w:val="003042CB"/>
    <w:rsid w:val="00315072"/>
    <w:rsid w:val="00330F9E"/>
    <w:rsid w:val="0033227D"/>
    <w:rsid w:val="00342C0F"/>
    <w:rsid w:val="00343F73"/>
    <w:rsid w:val="0034580E"/>
    <w:rsid w:val="003501D3"/>
    <w:rsid w:val="00353DCD"/>
    <w:rsid w:val="0036156E"/>
    <w:rsid w:val="003635AB"/>
    <w:rsid w:val="003758CD"/>
    <w:rsid w:val="00375E30"/>
    <w:rsid w:val="00377007"/>
    <w:rsid w:val="00381FFC"/>
    <w:rsid w:val="0039359F"/>
    <w:rsid w:val="00395EFA"/>
    <w:rsid w:val="003975FA"/>
    <w:rsid w:val="003A031F"/>
    <w:rsid w:val="003B5B76"/>
    <w:rsid w:val="003B65FA"/>
    <w:rsid w:val="003C15F0"/>
    <w:rsid w:val="003C3132"/>
    <w:rsid w:val="003C4C16"/>
    <w:rsid w:val="003C7BD8"/>
    <w:rsid w:val="003D0C1B"/>
    <w:rsid w:val="003E050C"/>
    <w:rsid w:val="003F0F2D"/>
    <w:rsid w:val="003F220C"/>
    <w:rsid w:val="003F2C10"/>
    <w:rsid w:val="003F2D87"/>
    <w:rsid w:val="003F6A1E"/>
    <w:rsid w:val="00400241"/>
    <w:rsid w:val="004016BC"/>
    <w:rsid w:val="00406337"/>
    <w:rsid w:val="00406625"/>
    <w:rsid w:val="004103D2"/>
    <w:rsid w:val="004111CB"/>
    <w:rsid w:val="0041354E"/>
    <w:rsid w:val="004178D1"/>
    <w:rsid w:val="00430498"/>
    <w:rsid w:val="0043119B"/>
    <w:rsid w:val="0043201F"/>
    <w:rsid w:val="00435099"/>
    <w:rsid w:val="00435CDE"/>
    <w:rsid w:val="00440ED5"/>
    <w:rsid w:val="004463D6"/>
    <w:rsid w:val="004510E9"/>
    <w:rsid w:val="00454620"/>
    <w:rsid w:val="004570E4"/>
    <w:rsid w:val="00460421"/>
    <w:rsid w:val="00460726"/>
    <w:rsid w:val="00477B4B"/>
    <w:rsid w:val="0048130A"/>
    <w:rsid w:val="004814AF"/>
    <w:rsid w:val="00483161"/>
    <w:rsid w:val="0048561E"/>
    <w:rsid w:val="0049029C"/>
    <w:rsid w:val="004929CB"/>
    <w:rsid w:val="00494677"/>
    <w:rsid w:val="00497A33"/>
    <w:rsid w:val="004A25E1"/>
    <w:rsid w:val="004A3A85"/>
    <w:rsid w:val="004A67DA"/>
    <w:rsid w:val="004A6A4A"/>
    <w:rsid w:val="004A7A8A"/>
    <w:rsid w:val="004B4453"/>
    <w:rsid w:val="004B4DBC"/>
    <w:rsid w:val="004B64AD"/>
    <w:rsid w:val="004C7F5B"/>
    <w:rsid w:val="004D13B0"/>
    <w:rsid w:val="004D33F6"/>
    <w:rsid w:val="004D6D7B"/>
    <w:rsid w:val="004E04B8"/>
    <w:rsid w:val="004E6590"/>
    <w:rsid w:val="004E7691"/>
    <w:rsid w:val="004F217B"/>
    <w:rsid w:val="004F49F4"/>
    <w:rsid w:val="004F534B"/>
    <w:rsid w:val="004F6A10"/>
    <w:rsid w:val="004F6C65"/>
    <w:rsid w:val="005001A4"/>
    <w:rsid w:val="00502EF7"/>
    <w:rsid w:val="00506C63"/>
    <w:rsid w:val="005142BE"/>
    <w:rsid w:val="005172CD"/>
    <w:rsid w:val="00520B52"/>
    <w:rsid w:val="00522C5B"/>
    <w:rsid w:val="00523D99"/>
    <w:rsid w:val="0052494A"/>
    <w:rsid w:val="00524EAE"/>
    <w:rsid w:val="00533D68"/>
    <w:rsid w:val="00550AD0"/>
    <w:rsid w:val="005627F0"/>
    <w:rsid w:val="005643B4"/>
    <w:rsid w:val="00577C9E"/>
    <w:rsid w:val="005808A2"/>
    <w:rsid w:val="00581517"/>
    <w:rsid w:val="00583741"/>
    <w:rsid w:val="00587EFF"/>
    <w:rsid w:val="00595DC9"/>
    <w:rsid w:val="005A2E26"/>
    <w:rsid w:val="005A34A5"/>
    <w:rsid w:val="005A60C0"/>
    <w:rsid w:val="005B1020"/>
    <w:rsid w:val="005B1B9D"/>
    <w:rsid w:val="005C46F6"/>
    <w:rsid w:val="005C6829"/>
    <w:rsid w:val="005E4B30"/>
    <w:rsid w:val="005E50C5"/>
    <w:rsid w:val="005F03F4"/>
    <w:rsid w:val="005F56CF"/>
    <w:rsid w:val="00601B80"/>
    <w:rsid w:val="00613FC8"/>
    <w:rsid w:val="00614907"/>
    <w:rsid w:val="00624453"/>
    <w:rsid w:val="00624542"/>
    <w:rsid w:val="00626522"/>
    <w:rsid w:val="00633A1B"/>
    <w:rsid w:val="006348F1"/>
    <w:rsid w:val="00636D8E"/>
    <w:rsid w:val="00641FBF"/>
    <w:rsid w:val="00643090"/>
    <w:rsid w:val="00643DAE"/>
    <w:rsid w:val="006443E6"/>
    <w:rsid w:val="00652D74"/>
    <w:rsid w:val="00654CDD"/>
    <w:rsid w:val="00655739"/>
    <w:rsid w:val="00661F57"/>
    <w:rsid w:val="00662CF5"/>
    <w:rsid w:val="00664892"/>
    <w:rsid w:val="006702F9"/>
    <w:rsid w:val="0067332F"/>
    <w:rsid w:val="00673E2D"/>
    <w:rsid w:val="006756B3"/>
    <w:rsid w:val="006804D8"/>
    <w:rsid w:val="006851AA"/>
    <w:rsid w:val="00691C66"/>
    <w:rsid w:val="00697250"/>
    <w:rsid w:val="006A1251"/>
    <w:rsid w:val="006A2C26"/>
    <w:rsid w:val="006A76AA"/>
    <w:rsid w:val="006A78A7"/>
    <w:rsid w:val="006B6347"/>
    <w:rsid w:val="006B77CD"/>
    <w:rsid w:val="006C079F"/>
    <w:rsid w:val="006C0DB6"/>
    <w:rsid w:val="006C7185"/>
    <w:rsid w:val="006D0B19"/>
    <w:rsid w:val="006D76C9"/>
    <w:rsid w:val="006D7AE9"/>
    <w:rsid w:val="006E3E01"/>
    <w:rsid w:val="006E57A8"/>
    <w:rsid w:val="006E60E0"/>
    <w:rsid w:val="006E64DB"/>
    <w:rsid w:val="006F0F4B"/>
    <w:rsid w:val="006F7F6B"/>
    <w:rsid w:val="00700B5B"/>
    <w:rsid w:val="0071050D"/>
    <w:rsid w:val="00710F06"/>
    <w:rsid w:val="00711F7C"/>
    <w:rsid w:val="00721BAE"/>
    <w:rsid w:val="00722F05"/>
    <w:rsid w:val="0072375A"/>
    <w:rsid w:val="0072563E"/>
    <w:rsid w:val="0072656B"/>
    <w:rsid w:val="00733D09"/>
    <w:rsid w:val="00733ED9"/>
    <w:rsid w:val="007340ED"/>
    <w:rsid w:val="007408AA"/>
    <w:rsid w:val="00742DC8"/>
    <w:rsid w:val="007430AB"/>
    <w:rsid w:val="00750E24"/>
    <w:rsid w:val="00756A7C"/>
    <w:rsid w:val="00757964"/>
    <w:rsid w:val="00760129"/>
    <w:rsid w:val="00763D68"/>
    <w:rsid w:val="00764547"/>
    <w:rsid w:val="00765941"/>
    <w:rsid w:val="007659BA"/>
    <w:rsid w:val="00781748"/>
    <w:rsid w:val="00784035"/>
    <w:rsid w:val="00784446"/>
    <w:rsid w:val="0078615C"/>
    <w:rsid w:val="00797ECD"/>
    <w:rsid w:val="007A3A23"/>
    <w:rsid w:val="007B1365"/>
    <w:rsid w:val="007B30AD"/>
    <w:rsid w:val="007B410A"/>
    <w:rsid w:val="007C5CC8"/>
    <w:rsid w:val="007D3C58"/>
    <w:rsid w:val="007D5E14"/>
    <w:rsid w:val="007E3A84"/>
    <w:rsid w:val="007E4AF5"/>
    <w:rsid w:val="007F0137"/>
    <w:rsid w:val="007F5E15"/>
    <w:rsid w:val="00810E30"/>
    <w:rsid w:val="00811A6C"/>
    <w:rsid w:val="00813009"/>
    <w:rsid w:val="00821241"/>
    <w:rsid w:val="00825138"/>
    <w:rsid w:val="00830976"/>
    <w:rsid w:val="00831A99"/>
    <w:rsid w:val="008333FA"/>
    <w:rsid w:val="00841149"/>
    <w:rsid w:val="008434CB"/>
    <w:rsid w:val="00852C3E"/>
    <w:rsid w:val="0085330A"/>
    <w:rsid w:val="00854333"/>
    <w:rsid w:val="0085605D"/>
    <w:rsid w:val="00857DBC"/>
    <w:rsid w:val="00880CB8"/>
    <w:rsid w:val="008915FA"/>
    <w:rsid w:val="008A5D23"/>
    <w:rsid w:val="008B7928"/>
    <w:rsid w:val="008C0DD2"/>
    <w:rsid w:val="008C5223"/>
    <w:rsid w:val="008C6E4B"/>
    <w:rsid w:val="008C7F89"/>
    <w:rsid w:val="008D396E"/>
    <w:rsid w:val="008D71F1"/>
    <w:rsid w:val="008D76D8"/>
    <w:rsid w:val="008E0EDD"/>
    <w:rsid w:val="008E1455"/>
    <w:rsid w:val="008E1902"/>
    <w:rsid w:val="008E2C0A"/>
    <w:rsid w:val="008E3BDB"/>
    <w:rsid w:val="008E6C88"/>
    <w:rsid w:val="008F55FE"/>
    <w:rsid w:val="008F6775"/>
    <w:rsid w:val="00915404"/>
    <w:rsid w:val="00917570"/>
    <w:rsid w:val="00920022"/>
    <w:rsid w:val="009216A2"/>
    <w:rsid w:val="00922127"/>
    <w:rsid w:val="00925CA9"/>
    <w:rsid w:val="00931DDA"/>
    <w:rsid w:val="0094053A"/>
    <w:rsid w:val="00942DCE"/>
    <w:rsid w:val="00944AC2"/>
    <w:rsid w:val="009528B5"/>
    <w:rsid w:val="00963111"/>
    <w:rsid w:val="0096390E"/>
    <w:rsid w:val="009678C0"/>
    <w:rsid w:val="0097294A"/>
    <w:rsid w:val="00984C52"/>
    <w:rsid w:val="00987537"/>
    <w:rsid w:val="009905E9"/>
    <w:rsid w:val="009908EF"/>
    <w:rsid w:val="00990A1E"/>
    <w:rsid w:val="009944EA"/>
    <w:rsid w:val="009960CA"/>
    <w:rsid w:val="009A166F"/>
    <w:rsid w:val="009A215F"/>
    <w:rsid w:val="009A2A14"/>
    <w:rsid w:val="009A2AE9"/>
    <w:rsid w:val="009A4413"/>
    <w:rsid w:val="009A6EC1"/>
    <w:rsid w:val="009B365A"/>
    <w:rsid w:val="009B70A1"/>
    <w:rsid w:val="009C3B3F"/>
    <w:rsid w:val="009C46AF"/>
    <w:rsid w:val="009C6AF7"/>
    <w:rsid w:val="009C7419"/>
    <w:rsid w:val="009D2DF7"/>
    <w:rsid w:val="009E11AE"/>
    <w:rsid w:val="009E3F99"/>
    <w:rsid w:val="00A03DDF"/>
    <w:rsid w:val="00A24C1D"/>
    <w:rsid w:val="00A24CBB"/>
    <w:rsid w:val="00A25CBD"/>
    <w:rsid w:val="00A2666E"/>
    <w:rsid w:val="00A32AE6"/>
    <w:rsid w:val="00A34B51"/>
    <w:rsid w:val="00A37563"/>
    <w:rsid w:val="00A556EA"/>
    <w:rsid w:val="00A577A9"/>
    <w:rsid w:val="00A60615"/>
    <w:rsid w:val="00A60DDB"/>
    <w:rsid w:val="00A6329B"/>
    <w:rsid w:val="00A77465"/>
    <w:rsid w:val="00A77EB2"/>
    <w:rsid w:val="00A80772"/>
    <w:rsid w:val="00A93812"/>
    <w:rsid w:val="00A97093"/>
    <w:rsid w:val="00AB4103"/>
    <w:rsid w:val="00AB47F2"/>
    <w:rsid w:val="00AC39E0"/>
    <w:rsid w:val="00AC3E60"/>
    <w:rsid w:val="00AC40FF"/>
    <w:rsid w:val="00AC6F02"/>
    <w:rsid w:val="00AD2EF6"/>
    <w:rsid w:val="00AD538F"/>
    <w:rsid w:val="00AD6B35"/>
    <w:rsid w:val="00AF2C5C"/>
    <w:rsid w:val="00AF62EE"/>
    <w:rsid w:val="00B034ED"/>
    <w:rsid w:val="00B06414"/>
    <w:rsid w:val="00B067F8"/>
    <w:rsid w:val="00B16B0A"/>
    <w:rsid w:val="00B16E15"/>
    <w:rsid w:val="00B27BC3"/>
    <w:rsid w:val="00B34662"/>
    <w:rsid w:val="00B34999"/>
    <w:rsid w:val="00B34B6C"/>
    <w:rsid w:val="00B34FE5"/>
    <w:rsid w:val="00B35EF8"/>
    <w:rsid w:val="00B3693A"/>
    <w:rsid w:val="00B45A1F"/>
    <w:rsid w:val="00B46278"/>
    <w:rsid w:val="00B47AF4"/>
    <w:rsid w:val="00B50E13"/>
    <w:rsid w:val="00B51B0A"/>
    <w:rsid w:val="00B52D20"/>
    <w:rsid w:val="00B54A33"/>
    <w:rsid w:val="00B5537D"/>
    <w:rsid w:val="00B57787"/>
    <w:rsid w:val="00B629CC"/>
    <w:rsid w:val="00B63B29"/>
    <w:rsid w:val="00B65977"/>
    <w:rsid w:val="00B65B27"/>
    <w:rsid w:val="00B725D9"/>
    <w:rsid w:val="00B7381B"/>
    <w:rsid w:val="00B80185"/>
    <w:rsid w:val="00B80FF7"/>
    <w:rsid w:val="00B820CE"/>
    <w:rsid w:val="00B8233B"/>
    <w:rsid w:val="00B868C1"/>
    <w:rsid w:val="00B9732D"/>
    <w:rsid w:val="00BA2C70"/>
    <w:rsid w:val="00BA4736"/>
    <w:rsid w:val="00BC022F"/>
    <w:rsid w:val="00BC6F5F"/>
    <w:rsid w:val="00BC71BD"/>
    <w:rsid w:val="00BD37FD"/>
    <w:rsid w:val="00BE1FB8"/>
    <w:rsid w:val="00BE3142"/>
    <w:rsid w:val="00BE4887"/>
    <w:rsid w:val="00BE586A"/>
    <w:rsid w:val="00BF3236"/>
    <w:rsid w:val="00C01018"/>
    <w:rsid w:val="00C01991"/>
    <w:rsid w:val="00C03D72"/>
    <w:rsid w:val="00C07EF7"/>
    <w:rsid w:val="00C169AE"/>
    <w:rsid w:val="00C22C43"/>
    <w:rsid w:val="00C33118"/>
    <w:rsid w:val="00C3533F"/>
    <w:rsid w:val="00C4076E"/>
    <w:rsid w:val="00C44D58"/>
    <w:rsid w:val="00C474CC"/>
    <w:rsid w:val="00C4787C"/>
    <w:rsid w:val="00C47A22"/>
    <w:rsid w:val="00C47B70"/>
    <w:rsid w:val="00C529F3"/>
    <w:rsid w:val="00C52E38"/>
    <w:rsid w:val="00C55387"/>
    <w:rsid w:val="00C55FDE"/>
    <w:rsid w:val="00C57266"/>
    <w:rsid w:val="00C6195A"/>
    <w:rsid w:val="00C63DFD"/>
    <w:rsid w:val="00C662A1"/>
    <w:rsid w:val="00C75E26"/>
    <w:rsid w:val="00C809BB"/>
    <w:rsid w:val="00C861BF"/>
    <w:rsid w:val="00C91594"/>
    <w:rsid w:val="00C9236F"/>
    <w:rsid w:val="00C96315"/>
    <w:rsid w:val="00CA21FC"/>
    <w:rsid w:val="00CA5A8D"/>
    <w:rsid w:val="00CB13C4"/>
    <w:rsid w:val="00CB1A42"/>
    <w:rsid w:val="00CB3324"/>
    <w:rsid w:val="00CB45E9"/>
    <w:rsid w:val="00CB4DF6"/>
    <w:rsid w:val="00CC312C"/>
    <w:rsid w:val="00CC35B9"/>
    <w:rsid w:val="00CD5C88"/>
    <w:rsid w:val="00CD6A30"/>
    <w:rsid w:val="00CE3B0D"/>
    <w:rsid w:val="00CF2F47"/>
    <w:rsid w:val="00D008A1"/>
    <w:rsid w:val="00D00D13"/>
    <w:rsid w:val="00D011B4"/>
    <w:rsid w:val="00D022C8"/>
    <w:rsid w:val="00D030A7"/>
    <w:rsid w:val="00D06DCC"/>
    <w:rsid w:val="00D120AD"/>
    <w:rsid w:val="00D13231"/>
    <w:rsid w:val="00D14FD3"/>
    <w:rsid w:val="00D21077"/>
    <w:rsid w:val="00D243F6"/>
    <w:rsid w:val="00D3103C"/>
    <w:rsid w:val="00D53E0E"/>
    <w:rsid w:val="00D5700B"/>
    <w:rsid w:val="00D619F6"/>
    <w:rsid w:val="00D6766A"/>
    <w:rsid w:val="00D707B9"/>
    <w:rsid w:val="00D72E1A"/>
    <w:rsid w:val="00D743E9"/>
    <w:rsid w:val="00D764B6"/>
    <w:rsid w:val="00D810F1"/>
    <w:rsid w:val="00D8352F"/>
    <w:rsid w:val="00D87A83"/>
    <w:rsid w:val="00D92DBB"/>
    <w:rsid w:val="00D93A09"/>
    <w:rsid w:val="00D960CB"/>
    <w:rsid w:val="00DA7818"/>
    <w:rsid w:val="00DC5365"/>
    <w:rsid w:val="00DC7AEC"/>
    <w:rsid w:val="00DD2634"/>
    <w:rsid w:val="00DD4645"/>
    <w:rsid w:val="00DD7DBE"/>
    <w:rsid w:val="00DD7FAA"/>
    <w:rsid w:val="00DE02CC"/>
    <w:rsid w:val="00DE2D87"/>
    <w:rsid w:val="00DE4F01"/>
    <w:rsid w:val="00DE7EE4"/>
    <w:rsid w:val="00DF04C4"/>
    <w:rsid w:val="00DF1BD6"/>
    <w:rsid w:val="00DF4AE1"/>
    <w:rsid w:val="00DF547B"/>
    <w:rsid w:val="00DF5FBB"/>
    <w:rsid w:val="00E00C8C"/>
    <w:rsid w:val="00E01C1E"/>
    <w:rsid w:val="00E057CA"/>
    <w:rsid w:val="00E10148"/>
    <w:rsid w:val="00E16E9E"/>
    <w:rsid w:val="00E20433"/>
    <w:rsid w:val="00E23F2A"/>
    <w:rsid w:val="00E24468"/>
    <w:rsid w:val="00E24BB8"/>
    <w:rsid w:val="00E2589E"/>
    <w:rsid w:val="00E2734F"/>
    <w:rsid w:val="00E326BA"/>
    <w:rsid w:val="00E409AB"/>
    <w:rsid w:val="00E42B90"/>
    <w:rsid w:val="00E44E11"/>
    <w:rsid w:val="00E57566"/>
    <w:rsid w:val="00E57DB8"/>
    <w:rsid w:val="00E57FF4"/>
    <w:rsid w:val="00E66041"/>
    <w:rsid w:val="00E664D3"/>
    <w:rsid w:val="00E70EA7"/>
    <w:rsid w:val="00E73E00"/>
    <w:rsid w:val="00E74D04"/>
    <w:rsid w:val="00E7612D"/>
    <w:rsid w:val="00E7762D"/>
    <w:rsid w:val="00E8511C"/>
    <w:rsid w:val="00EA2DC5"/>
    <w:rsid w:val="00EB1CAB"/>
    <w:rsid w:val="00EC25B5"/>
    <w:rsid w:val="00ED54D1"/>
    <w:rsid w:val="00EF0D4E"/>
    <w:rsid w:val="00EF1A6D"/>
    <w:rsid w:val="00EF64F2"/>
    <w:rsid w:val="00F02FF5"/>
    <w:rsid w:val="00F0762A"/>
    <w:rsid w:val="00F11F94"/>
    <w:rsid w:val="00F2267A"/>
    <w:rsid w:val="00F370C0"/>
    <w:rsid w:val="00F4295C"/>
    <w:rsid w:val="00F45BD3"/>
    <w:rsid w:val="00F47BA7"/>
    <w:rsid w:val="00F510E8"/>
    <w:rsid w:val="00F51B70"/>
    <w:rsid w:val="00F522B1"/>
    <w:rsid w:val="00F525F1"/>
    <w:rsid w:val="00F5640D"/>
    <w:rsid w:val="00F6797F"/>
    <w:rsid w:val="00F723DB"/>
    <w:rsid w:val="00F7734E"/>
    <w:rsid w:val="00F778FF"/>
    <w:rsid w:val="00F80810"/>
    <w:rsid w:val="00F81421"/>
    <w:rsid w:val="00F81946"/>
    <w:rsid w:val="00F839E4"/>
    <w:rsid w:val="00FA0D85"/>
    <w:rsid w:val="00FA2D64"/>
    <w:rsid w:val="00FA3475"/>
    <w:rsid w:val="00FB5724"/>
    <w:rsid w:val="00FC20D1"/>
    <w:rsid w:val="00FC7B46"/>
    <w:rsid w:val="00FD07C7"/>
    <w:rsid w:val="00FD4FD9"/>
    <w:rsid w:val="00FE018E"/>
    <w:rsid w:val="00FE0503"/>
    <w:rsid w:val="00FE0A7E"/>
    <w:rsid w:val="00FE0A82"/>
    <w:rsid w:val="00FE152D"/>
    <w:rsid w:val="00FE4BF4"/>
    <w:rsid w:val="00FF0B69"/>
    <w:rsid w:val="00FF1D44"/>
    <w:rsid w:val="00FF260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FA17"/>
  <w15:docId w15:val="{0EC4B46E-AE74-45C1-A3FB-359E9561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0B5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20B52"/>
    <w:pPr>
      <w:keepNext/>
      <w:outlineLvl w:val="0"/>
    </w:pPr>
    <w:rPr>
      <w:b/>
      <w:bCs/>
    </w:rPr>
  </w:style>
  <w:style w:type="paragraph" w:styleId="Nadpis2">
    <w:name w:val="heading 2"/>
    <w:basedOn w:val="Normln"/>
    <w:next w:val="Normln"/>
    <w:link w:val="Nadpis2Char"/>
    <w:uiPriority w:val="9"/>
    <w:semiHidden/>
    <w:unhideWhenUsed/>
    <w:qFormat/>
    <w:rsid w:val="008D39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197DF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0B52"/>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520B52"/>
    <w:pPr>
      <w:outlineLvl w:val="0"/>
    </w:pPr>
    <w:rPr>
      <w:rFonts w:ascii="Arial" w:hAnsi="Arial"/>
      <w:color w:val="800000"/>
      <w:sz w:val="16"/>
      <w:szCs w:val="14"/>
    </w:rPr>
  </w:style>
  <w:style w:type="character" w:customStyle="1" w:styleId="ZkladntextChar">
    <w:name w:val="Základní text Char"/>
    <w:basedOn w:val="Standardnpsmoodstavce"/>
    <w:link w:val="Zkladntext"/>
    <w:rsid w:val="00520B52"/>
    <w:rPr>
      <w:rFonts w:ascii="Arial" w:eastAsia="Times New Roman" w:hAnsi="Arial" w:cs="Times New Roman"/>
      <w:color w:val="800000"/>
      <w:sz w:val="16"/>
      <w:szCs w:val="14"/>
      <w:lang w:eastAsia="cs-CZ"/>
    </w:rPr>
  </w:style>
  <w:style w:type="paragraph" w:styleId="Textpoznpodarou">
    <w:name w:val="footnote text"/>
    <w:basedOn w:val="Normln"/>
    <w:link w:val="TextpoznpodarouChar"/>
    <w:uiPriority w:val="99"/>
    <w:semiHidden/>
    <w:unhideWhenUsed/>
    <w:rsid w:val="00520B52"/>
    <w:rPr>
      <w:sz w:val="20"/>
      <w:szCs w:val="20"/>
    </w:rPr>
  </w:style>
  <w:style w:type="character" w:customStyle="1" w:styleId="TextpoznpodarouChar">
    <w:name w:val="Text pozn. pod čarou Char"/>
    <w:basedOn w:val="Standardnpsmoodstavce"/>
    <w:link w:val="Textpoznpodarou"/>
    <w:uiPriority w:val="99"/>
    <w:semiHidden/>
    <w:rsid w:val="00520B5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520B52"/>
    <w:rPr>
      <w:vertAlign w:val="superscript"/>
    </w:rPr>
  </w:style>
  <w:style w:type="paragraph" w:customStyle="1" w:styleId="SmlOdst10">
    <w:name w:val="SmlOdst 10"/>
    <w:basedOn w:val="Normln"/>
    <w:rsid w:val="00520B52"/>
    <w:pPr>
      <w:numPr>
        <w:ilvl w:val="12"/>
      </w:numPr>
      <w:spacing w:before="60" w:line="40" w:lineRule="atLeast"/>
      <w:jc w:val="both"/>
    </w:pPr>
    <w:rPr>
      <w:sz w:val="20"/>
      <w:szCs w:val="20"/>
    </w:rPr>
  </w:style>
  <w:style w:type="paragraph" w:styleId="Odstavecseseznamem">
    <w:name w:val="List Paragraph"/>
    <w:basedOn w:val="Normln"/>
    <w:uiPriority w:val="34"/>
    <w:qFormat/>
    <w:rsid w:val="00520B52"/>
    <w:pPr>
      <w:ind w:left="720"/>
      <w:contextualSpacing/>
    </w:pPr>
    <w:rPr>
      <w:lang w:val="en-US" w:eastAsia="en-US"/>
    </w:rPr>
  </w:style>
  <w:style w:type="paragraph" w:styleId="Zpat">
    <w:name w:val="footer"/>
    <w:basedOn w:val="Normln"/>
    <w:link w:val="ZpatChar"/>
    <w:uiPriority w:val="99"/>
    <w:unhideWhenUsed/>
    <w:rsid w:val="00520B52"/>
    <w:pPr>
      <w:tabs>
        <w:tab w:val="center" w:pos="4536"/>
        <w:tab w:val="right" w:pos="9072"/>
      </w:tabs>
    </w:pPr>
  </w:style>
  <w:style w:type="character" w:customStyle="1" w:styleId="ZpatChar">
    <w:name w:val="Zápatí Char"/>
    <w:basedOn w:val="Standardnpsmoodstavce"/>
    <w:link w:val="Zpat"/>
    <w:uiPriority w:val="99"/>
    <w:rsid w:val="00520B52"/>
    <w:rPr>
      <w:rFonts w:ascii="Times New Roman" w:eastAsia="Times New Roman" w:hAnsi="Times New Roman" w:cs="Times New Roman"/>
      <w:sz w:val="24"/>
      <w:szCs w:val="24"/>
      <w:lang w:eastAsia="cs-CZ"/>
    </w:rPr>
  </w:style>
  <w:style w:type="character" w:customStyle="1" w:styleId="Nzev1">
    <w:name w:val="Název1"/>
    <w:rsid w:val="00520B52"/>
  </w:style>
  <w:style w:type="character" w:customStyle="1" w:styleId="base">
    <w:name w:val="base"/>
    <w:rsid w:val="00520B52"/>
  </w:style>
  <w:style w:type="character" w:customStyle="1" w:styleId="shorttext">
    <w:name w:val="short_text"/>
    <w:basedOn w:val="Standardnpsmoodstavce"/>
    <w:rsid w:val="00BC6F5F"/>
  </w:style>
  <w:style w:type="character" w:customStyle="1" w:styleId="hps">
    <w:name w:val="hps"/>
    <w:basedOn w:val="Standardnpsmoodstavce"/>
    <w:rsid w:val="00BC6F5F"/>
  </w:style>
  <w:style w:type="character" w:styleId="Hypertextovodkaz">
    <w:name w:val="Hyperlink"/>
    <w:basedOn w:val="Standardnpsmoodstavce"/>
    <w:uiPriority w:val="99"/>
    <w:unhideWhenUsed/>
    <w:rsid w:val="009908EF"/>
    <w:rPr>
      <w:color w:val="0000FF"/>
      <w:u w:val="single"/>
    </w:rPr>
  </w:style>
  <w:style w:type="character" w:customStyle="1" w:styleId="Nadpis3Char">
    <w:name w:val="Nadpis 3 Char"/>
    <w:basedOn w:val="Standardnpsmoodstavce"/>
    <w:link w:val="Nadpis3"/>
    <w:uiPriority w:val="9"/>
    <w:semiHidden/>
    <w:rsid w:val="00197DF8"/>
    <w:rPr>
      <w:rFonts w:asciiTheme="majorHAnsi" w:eastAsiaTheme="majorEastAsia" w:hAnsiTheme="majorHAnsi" w:cstheme="majorBidi"/>
      <w:b/>
      <w:bCs/>
      <w:color w:val="4F81BD" w:themeColor="accent1"/>
      <w:sz w:val="24"/>
      <w:szCs w:val="24"/>
      <w:lang w:eastAsia="cs-CZ"/>
    </w:rPr>
  </w:style>
  <w:style w:type="character" w:customStyle="1" w:styleId="Nadpis2Char">
    <w:name w:val="Nadpis 2 Char"/>
    <w:basedOn w:val="Standardnpsmoodstavce"/>
    <w:link w:val="Nadpis2"/>
    <w:uiPriority w:val="9"/>
    <w:semiHidden/>
    <w:rsid w:val="008D396E"/>
    <w:rPr>
      <w:rFonts w:asciiTheme="majorHAnsi" w:eastAsiaTheme="majorEastAsia" w:hAnsiTheme="majorHAnsi" w:cstheme="majorBidi"/>
      <w:color w:val="365F91" w:themeColor="accent1" w:themeShade="BF"/>
      <w:sz w:val="26"/>
      <w:szCs w:val="26"/>
      <w:lang w:eastAsia="cs-CZ"/>
    </w:rPr>
  </w:style>
  <w:style w:type="character" w:customStyle="1" w:styleId="link-https">
    <w:name w:val="link-https"/>
    <w:basedOn w:val="Standardnpsmoodstavce"/>
    <w:rsid w:val="008D396E"/>
  </w:style>
  <w:style w:type="paragraph" w:styleId="Textbubliny">
    <w:name w:val="Balloon Text"/>
    <w:basedOn w:val="Normln"/>
    <w:link w:val="TextbublinyChar"/>
    <w:uiPriority w:val="99"/>
    <w:semiHidden/>
    <w:unhideWhenUsed/>
    <w:rsid w:val="003B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5B76"/>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643090"/>
    <w:rPr>
      <w:sz w:val="16"/>
      <w:szCs w:val="16"/>
    </w:rPr>
  </w:style>
  <w:style w:type="paragraph" w:styleId="Textkomente">
    <w:name w:val="annotation text"/>
    <w:basedOn w:val="Normln"/>
    <w:link w:val="TextkomenteChar"/>
    <w:uiPriority w:val="99"/>
    <w:unhideWhenUsed/>
    <w:rsid w:val="00643090"/>
    <w:rPr>
      <w:sz w:val="20"/>
      <w:szCs w:val="20"/>
    </w:rPr>
  </w:style>
  <w:style w:type="character" w:customStyle="1" w:styleId="TextkomenteChar">
    <w:name w:val="Text komentáře Char"/>
    <w:basedOn w:val="Standardnpsmoodstavce"/>
    <w:link w:val="Textkomente"/>
    <w:uiPriority w:val="99"/>
    <w:rsid w:val="006430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43090"/>
    <w:rPr>
      <w:b/>
      <w:bCs/>
    </w:rPr>
  </w:style>
  <w:style w:type="character" w:customStyle="1" w:styleId="PedmtkomenteChar">
    <w:name w:val="Předmět komentáře Char"/>
    <w:basedOn w:val="TextkomenteChar"/>
    <w:link w:val="Pedmtkomente"/>
    <w:uiPriority w:val="99"/>
    <w:semiHidden/>
    <w:rsid w:val="00643090"/>
    <w:rPr>
      <w:rFonts w:ascii="Times New Roman" w:eastAsia="Times New Roman" w:hAnsi="Times New Roman" w:cs="Times New Roman"/>
      <w:b/>
      <w:bCs/>
      <w:sz w:val="20"/>
      <w:szCs w:val="20"/>
      <w:lang w:eastAsia="cs-CZ"/>
    </w:rPr>
  </w:style>
  <w:style w:type="paragraph" w:styleId="Revize">
    <w:name w:val="Revision"/>
    <w:hidden/>
    <w:uiPriority w:val="99"/>
    <w:semiHidden/>
    <w:rsid w:val="004570E4"/>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7A2E"/>
    <w:pPr>
      <w:tabs>
        <w:tab w:val="center" w:pos="4536"/>
        <w:tab w:val="right" w:pos="9072"/>
      </w:tabs>
    </w:pPr>
  </w:style>
  <w:style w:type="character" w:customStyle="1" w:styleId="ZhlavChar">
    <w:name w:val="Záhlaví Char"/>
    <w:basedOn w:val="Standardnpsmoodstavce"/>
    <w:link w:val="Zhlav"/>
    <w:uiPriority w:val="99"/>
    <w:rsid w:val="000B7A2E"/>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4A3A85"/>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4A3A85"/>
    <w:rPr>
      <w:rFonts w:ascii="Consolas" w:eastAsia="Times New Roman" w:hAnsi="Consolas" w:cs="Times New Roman"/>
      <w:sz w:val="20"/>
      <w:szCs w:val="20"/>
      <w:lang w:eastAsia="cs-CZ"/>
    </w:rPr>
  </w:style>
  <w:style w:type="character" w:customStyle="1" w:styleId="UnresolvedMention">
    <w:name w:val="Unresolved Mention"/>
    <w:basedOn w:val="Standardnpsmoodstavce"/>
    <w:uiPriority w:val="99"/>
    <w:semiHidden/>
    <w:unhideWhenUsed/>
    <w:rsid w:val="0071050D"/>
    <w:rPr>
      <w:color w:val="605E5C"/>
      <w:shd w:val="clear" w:color="auto" w:fill="E1DFDD"/>
    </w:rPr>
  </w:style>
  <w:style w:type="character" w:styleId="Sledovanodkaz">
    <w:name w:val="FollowedHyperlink"/>
    <w:basedOn w:val="Standardnpsmoodstavce"/>
    <w:uiPriority w:val="99"/>
    <w:semiHidden/>
    <w:unhideWhenUsed/>
    <w:rsid w:val="00A55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7322">
      <w:bodyDiv w:val="1"/>
      <w:marLeft w:val="0"/>
      <w:marRight w:val="0"/>
      <w:marTop w:val="0"/>
      <w:marBottom w:val="0"/>
      <w:divBdr>
        <w:top w:val="none" w:sz="0" w:space="0" w:color="auto"/>
        <w:left w:val="none" w:sz="0" w:space="0" w:color="auto"/>
        <w:bottom w:val="none" w:sz="0" w:space="0" w:color="auto"/>
        <w:right w:val="none" w:sz="0" w:space="0" w:color="auto"/>
      </w:divBdr>
    </w:div>
    <w:div w:id="89205693">
      <w:bodyDiv w:val="1"/>
      <w:marLeft w:val="0"/>
      <w:marRight w:val="0"/>
      <w:marTop w:val="0"/>
      <w:marBottom w:val="0"/>
      <w:divBdr>
        <w:top w:val="none" w:sz="0" w:space="0" w:color="auto"/>
        <w:left w:val="none" w:sz="0" w:space="0" w:color="auto"/>
        <w:bottom w:val="none" w:sz="0" w:space="0" w:color="auto"/>
        <w:right w:val="none" w:sz="0" w:space="0" w:color="auto"/>
      </w:divBdr>
    </w:div>
    <w:div w:id="95102567">
      <w:bodyDiv w:val="1"/>
      <w:marLeft w:val="0"/>
      <w:marRight w:val="0"/>
      <w:marTop w:val="0"/>
      <w:marBottom w:val="0"/>
      <w:divBdr>
        <w:top w:val="none" w:sz="0" w:space="0" w:color="auto"/>
        <w:left w:val="none" w:sz="0" w:space="0" w:color="auto"/>
        <w:bottom w:val="none" w:sz="0" w:space="0" w:color="auto"/>
        <w:right w:val="none" w:sz="0" w:space="0" w:color="auto"/>
      </w:divBdr>
    </w:div>
    <w:div w:id="102919393">
      <w:bodyDiv w:val="1"/>
      <w:marLeft w:val="0"/>
      <w:marRight w:val="0"/>
      <w:marTop w:val="0"/>
      <w:marBottom w:val="0"/>
      <w:divBdr>
        <w:top w:val="none" w:sz="0" w:space="0" w:color="auto"/>
        <w:left w:val="none" w:sz="0" w:space="0" w:color="auto"/>
        <w:bottom w:val="none" w:sz="0" w:space="0" w:color="auto"/>
        <w:right w:val="none" w:sz="0" w:space="0" w:color="auto"/>
      </w:divBdr>
    </w:div>
    <w:div w:id="120659344">
      <w:bodyDiv w:val="1"/>
      <w:marLeft w:val="0"/>
      <w:marRight w:val="0"/>
      <w:marTop w:val="0"/>
      <w:marBottom w:val="0"/>
      <w:divBdr>
        <w:top w:val="none" w:sz="0" w:space="0" w:color="auto"/>
        <w:left w:val="none" w:sz="0" w:space="0" w:color="auto"/>
        <w:bottom w:val="none" w:sz="0" w:space="0" w:color="auto"/>
        <w:right w:val="none" w:sz="0" w:space="0" w:color="auto"/>
      </w:divBdr>
    </w:div>
    <w:div w:id="133066537">
      <w:bodyDiv w:val="1"/>
      <w:marLeft w:val="0"/>
      <w:marRight w:val="0"/>
      <w:marTop w:val="0"/>
      <w:marBottom w:val="0"/>
      <w:divBdr>
        <w:top w:val="none" w:sz="0" w:space="0" w:color="auto"/>
        <w:left w:val="none" w:sz="0" w:space="0" w:color="auto"/>
        <w:bottom w:val="none" w:sz="0" w:space="0" w:color="auto"/>
        <w:right w:val="none" w:sz="0" w:space="0" w:color="auto"/>
      </w:divBdr>
    </w:div>
    <w:div w:id="149643875">
      <w:bodyDiv w:val="1"/>
      <w:marLeft w:val="0"/>
      <w:marRight w:val="0"/>
      <w:marTop w:val="0"/>
      <w:marBottom w:val="0"/>
      <w:divBdr>
        <w:top w:val="none" w:sz="0" w:space="0" w:color="auto"/>
        <w:left w:val="none" w:sz="0" w:space="0" w:color="auto"/>
        <w:bottom w:val="none" w:sz="0" w:space="0" w:color="auto"/>
        <w:right w:val="none" w:sz="0" w:space="0" w:color="auto"/>
      </w:divBdr>
    </w:div>
    <w:div w:id="156919906">
      <w:bodyDiv w:val="1"/>
      <w:marLeft w:val="0"/>
      <w:marRight w:val="0"/>
      <w:marTop w:val="0"/>
      <w:marBottom w:val="0"/>
      <w:divBdr>
        <w:top w:val="none" w:sz="0" w:space="0" w:color="auto"/>
        <w:left w:val="none" w:sz="0" w:space="0" w:color="auto"/>
        <w:bottom w:val="none" w:sz="0" w:space="0" w:color="auto"/>
        <w:right w:val="none" w:sz="0" w:space="0" w:color="auto"/>
      </w:divBdr>
      <w:divsChild>
        <w:div w:id="200703846">
          <w:marLeft w:val="0"/>
          <w:marRight w:val="0"/>
          <w:marTop w:val="0"/>
          <w:marBottom w:val="0"/>
          <w:divBdr>
            <w:top w:val="none" w:sz="0" w:space="0" w:color="auto"/>
            <w:left w:val="none" w:sz="0" w:space="0" w:color="auto"/>
            <w:bottom w:val="none" w:sz="0" w:space="0" w:color="auto"/>
            <w:right w:val="none" w:sz="0" w:space="0" w:color="auto"/>
          </w:divBdr>
          <w:divsChild>
            <w:div w:id="211118902">
              <w:marLeft w:val="0"/>
              <w:marRight w:val="0"/>
              <w:marTop w:val="0"/>
              <w:marBottom w:val="0"/>
              <w:divBdr>
                <w:top w:val="none" w:sz="0" w:space="0" w:color="auto"/>
                <w:left w:val="none" w:sz="0" w:space="0" w:color="auto"/>
                <w:bottom w:val="none" w:sz="0" w:space="0" w:color="auto"/>
                <w:right w:val="none" w:sz="0" w:space="0" w:color="auto"/>
              </w:divBdr>
              <w:divsChild>
                <w:div w:id="854029484">
                  <w:marLeft w:val="0"/>
                  <w:marRight w:val="0"/>
                  <w:marTop w:val="0"/>
                  <w:marBottom w:val="0"/>
                  <w:divBdr>
                    <w:top w:val="none" w:sz="0" w:space="0" w:color="auto"/>
                    <w:left w:val="none" w:sz="0" w:space="0" w:color="auto"/>
                    <w:bottom w:val="none" w:sz="0" w:space="0" w:color="auto"/>
                    <w:right w:val="none" w:sz="0" w:space="0" w:color="auto"/>
                  </w:divBdr>
                  <w:divsChild>
                    <w:div w:id="870414122">
                      <w:marLeft w:val="0"/>
                      <w:marRight w:val="0"/>
                      <w:marTop w:val="0"/>
                      <w:marBottom w:val="0"/>
                      <w:divBdr>
                        <w:top w:val="none" w:sz="0" w:space="0" w:color="auto"/>
                        <w:left w:val="none" w:sz="0" w:space="0" w:color="auto"/>
                        <w:bottom w:val="none" w:sz="0" w:space="0" w:color="auto"/>
                        <w:right w:val="none" w:sz="0" w:space="0" w:color="auto"/>
                      </w:divBdr>
                      <w:divsChild>
                        <w:div w:id="315577097">
                          <w:marLeft w:val="0"/>
                          <w:marRight w:val="0"/>
                          <w:marTop w:val="0"/>
                          <w:marBottom w:val="0"/>
                          <w:divBdr>
                            <w:top w:val="none" w:sz="0" w:space="0" w:color="auto"/>
                            <w:left w:val="none" w:sz="0" w:space="0" w:color="auto"/>
                            <w:bottom w:val="none" w:sz="0" w:space="0" w:color="auto"/>
                            <w:right w:val="none" w:sz="0" w:space="0" w:color="auto"/>
                          </w:divBdr>
                          <w:divsChild>
                            <w:div w:id="3179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3151">
      <w:bodyDiv w:val="1"/>
      <w:marLeft w:val="0"/>
      <w:marRight w:val="0"/>
      <w:marTop w:val="0"/>
      <w:marBottom w:val="0"/>
      <w:divBdr>
        <w:top w:val="none" w:sz="0" w:space="0" w:color="auto"/>
        <w:left w:val="none" w:sz="0" w:space="0" w:color="auto"/>
        <w:bottom w:val="none" w:sz="0" w:space="0" w:color="auto"/>
        <w:right w:val="none" w:sz="0" w:space="0" w:color="auto"/>
      </w:divBdr>
    </w:div>
    <w:div w:id="215972472">
      <w:bodyDiv w:val="1"/>
      <w:marLeft w:val="0"/>
      <w:marRight w:val="0"/>
      <w:marTop w:val="0"/>
      <w:marBottom w:val="0"/>
      <w:divBdr>
        <w:top w:val="none" w:sz="0" w:space="0" w:color="auto"/>
        <w:left w:val="none" w:sz="0" w:space="0" w:color="auto"/>
        <w:bottom w:val="none" w:sz="0" w:space="0" w:color="auto"/>
        <w:right w:val="none" w:sz="0" w:space="0" w:color="auto"/>
      </w:divBdr>
    </w:div>
    <w:div w:id="250041411">
      <w:bodyDiv w:val="1"/>
      <w:marLeft w:val="0"/>
      <w:marRight w:val="0"/>
      <w:marTop w:val="0"/>
      <w:marBottom w:val="0"/>
      <w:divBdr>
        <w:top w:val="none" w:sz="0" w:space="0" w:color="auto"/>
        <w:left w:val="none" w:sz="0" w:space="0" w:color="auto"/>
        <w:bottom w:val="none" w:sz="0" w:space="0" w:color="auto"/>
        <w:right w:val="none" w:sz="0" w:space="0" w:color="auto"/>
      </w:divBdr>
    </w:div>
    <w:div w:id="284778921">
      <w:bodyDiv w:val="1"/>
      <w:marLeft w:val="0"/>
      <w:marRight w:val="0"/>
      <w:marTop w:val="0"/>
      <w:marBottom w:val="0"/>
      <w:divBdr>
        <w:top w:val="none" w:sz="0" w:space="0" w:color="auto"/>
        <w:left w:val="none" w:sz="0" w:space="0" w:color="auto"/>
        <w:bottom w:val="none" w:sz="0" w:space="0" w:color="auto"/>
        <w:right w:val="none" w:sz="0" w:space="0" w:color="auto"/>
      </w:divBdr>
    </w:div>
    <w:div w:id="381101312">
      <w:bodyDiv w:val="1"/>
      <w:marLeft w:val="0"/>
      <w:marRight w:val="0"/>
      <w:marTop w:val="0"/>
      <w:marBottom w:val="0"/>
      <w:divBdr>
        <w:top w:val="none" w:sz="0" w:space="0" w:color="auto"/>
        <w:left w:val="none" w:sz="0" w:space="0" w:color="auto"/>
        <w:bottom w:val="none" w:sz="0" w:space="0" w:color="auto"/>
        <w:right w:val="none" w:sz="0" w:space="0" w:color="auto"/>
      </w:divBdr>
    </w:div>
    <w:div w:id="386490832">
      <w:bodyDiv w:val="1"/>
      <w:marLeft w:val="0"/>
      <w:marRight w:val="0"/>
      <w:marTop w:val="0"/>
      <w:marBottom w:val="0"/>
      <w:divBdr>
        <w:top w:val="none" w:sz="0" w:space="0" w:color="auto"/>
        <w:left w:val="none" w:sz="0" w:space="0" w:color="auto"/>
        <w:bottom w:val="none" w:sz="0" w:space="0" w:color="auto"/>
        <w:right w:val="none" w:sz="0" w:space="0" w:color="auto"/>
      </w:divBdr>
    </w:div>
    <w:div w:id="464395963">
      <w:bodyDiv w:val="1"/>
      <w:marLeft w:val="0"/>
      <w:marRight w:val="0"/>
      <w:marTop w:val="0"/>
      <w:marBottom w:val="0"/>
      <w:divBdr>
        <w:top w:val="none" w:sz="0" w:space="0" w:color="auto"/>
        <w:left w:val="none" w:sz="0" w:space="0" w:color="auto"/>
        <w:bottom w:val="none" w:sz="0" w:space="0" w:color="auto"/>
        <w:right w:val="none" w:sz="0" w:space="0" w:color="auto"/>
      </w:divBdr>
    </w:div>
    <w:div w:id="473984859">
      <w:bodyDiv w:val="1"/>
      <w:marLeft w:val="0"/>
      <w:marRight w:val="0"/>
      <w:marTop w:val="0"/>
      <w:marBottom w:val="0"/>
      <w:divBdr>
        <w:top w:val="none" w:sz="0" w:space="0" w:color="auto"/>
        <w:left w:val="none" w:sz="0" w:space="0" w:color="auto"/>
        <w:bottom w:val="none" w:sz="0" w:space="0" w:color="auto"/>
        <w:right w:val="none" w:sz="0" w:space="0" w:color="auto"/>
      </w:divBdr>
    </w:div>
    <w:div w:id="495534156">
      <w:bodyDiv w:val="1"/>
      <w:marLeft w:val="0"/>
      <w:marRight w:val="0"/>
      <w:marTop w:val="0"/>
      <w:marBottom w:val="0"/>
      <w:divBdr>
        <w:top w:val="none" w:sz="0" w:space="0" w:color="auto"/>
        <w:left w:val="none" w:sz="0" w:space="0" w:color="auto"/>
        <w:bottom w:val="none" w:sz="0" w:space="0" w:color="auto"/>
        <w:right w:val="none" w:sz="0" w:space="0" w:color="auto"/>
      </w:divBdr>
    </w:div>
    <w:div w:id="534391754">
      <w:bodyDiv w:val="1"/>
      <w:marLeft w:val="0"/>
      <w:marRight w:val="0"/>
      <w:marTop w:val="0"/>
      <w:marBottom w:val="0"/>
      <w:divBdr>
        <w:top w:val="none" w:sz="0" w:space="0" w:color="auto"/>
        <w:left w:val="none" w:sz="0" w:space="0" w:color="auto"/>
        <w:bottom w:val="none" w:sz="0" w:space="0" w:color="auto"/>
        <w:right w:val="none" w:sz="0" w:space="0" w:color="auto"/>
      </w:divBdr>
    </w:div>
    <w:div w:id="566768660">
      <w:bodyDiv w:val="1"/>
      <w:marLeft w:val="0"/>
      <w:marRight w:val="0"/>
      <w:marTop w:val="0"/>
      <w:marBottom w:val="0"/>
      <w:divBdr>
        <w:top w:val="none" w:sz="0" w:space="0" w:color="auto"/>
        <w:left w:val="none" w:sz="0" w:space="0" w:color="auto"/>
        <w:bottom w:val="none" w:sz="0" w:space="0" w:color="auto"/>
        <w:right w:val="none" w:sz="0" w:space="0" w:color="auto"/>
      </w:divBdr>
    </w:div>
    <w:div w:id="592977912">
      <w:bodyDiv w:val="1"/>
      <w:marLeft w:val="0"/>
      <w:marRight w:val="0"/>
      <w:marTop w:val="0"/>
      <w:marBottom w:val="0"/>
      <w:divBdr>
        <w:top w:val="none" w:sz="0" w:space="0" w:color="auto"/>
        <w:left w:val="none" w:sz="0" w:space="0" w:color="auto"/>
        <w:bottom w:val="none" w:sz="0" w:space="0" w:color="auto"/>
        <w:right w:val="none" w:sz="0" w:space="0" w:color="auto"/>
      </w:divBdr>
    </w:div>
    <w:div w:id="595870354">
      <w:bodyDiv w:val="1"/>
      <w:marLeft w:val="0"/>
      <w:marRight w:val="0"/>
      <w:marTop w:val="0"/>
      <w:marBottom w:val="0"/>
      <w:divBdr>
        <w:top w:val="none" w:sz="0" w:space="0" w:color="auto"/>
        <w:left w:val="none" w:sz="0" w:space="0" w:color="auto"/>
        <w:bottom w:val="none" w:sz="0" w:space="0" w:color="auto"/>
        <w:right w:val="none" w:sz="0" w:space="0" w:color="auto"/>
      </w:divBdr>
    </w:div>
    <w:div w:id="600526085">
      <w:bodyDiv w:val="1"/>
      <w:marLeft w:val="0"/>
      <w:marRight w:val="0"/>
      <w:marTop w:val="0"/>
      <w:marBottom w:val="0"/>
      <w:divBdr>
        <w:top w:val="none" w:sz="0" w:space="0" w:color="auto"/>
        <w:left w:val="none" w:sz="0" w:space="0" w:color="auto"/>
        <w:bottom w:val="none" w:sz="0" w:space="0" w:color="auto"/>
        <w:right w:val="none" w:sz="0" w:space="0" w:color="auto"/>
      </w:divBdr>
    </w:div>
    <w:div w:id="651368300">
      <w:bodyDiv w:val="1"/>
      <w:marLeft w:val="0"/>
      <w:marRight w:val="0"/>
      <w:marTop w:val="0"/>
      <w:marBottom w:val="0"/>
      <w:divBdr>
        <w:top w:val="none" w:sz="0" w:space="0" w:color="auto"/>
        <w:left w:val="none" w:sz="0" w:space="0" w:color="auto"/>
        <w:bottom w:val="none" w:sz="0" w:space="0" w:color="auto"/>
        <w:right w:val="none" w:sz="0" w:space="0" w:color="auto"/>
      </w:divBdr>
    </w:div>
    <w:div w:id="657537339">
      <w:bodyDiv w:val="1"/>
      <w:marLeft w:val="0"/>
      <w:marRight w:val="0"/>
      <w:marTop w:val="0"/>
      <w:marBottom w:val="0"/>
      <w:divBdr>
        <w:top w:val="none" w:sz="0" w:space="0" w:color="auto"/>
        <w:left w:val="none" w:sz="0" w:space="0" w:color="auto"/>
        <w:bottom w:val="none" w:sz="0" w:space="0" w:color="auto"/>
        <w:right w:val="none" w:sz="0" w:space="0" w:color="auto"/>
      </w:divBdr>
    </w:div>
    <w:div w:id="763116553">
      <w:bodyDiv w:val="1"/>
      <w:marLeft w:val="0"/>
      <w:marRight w:val="0"/>
      <w:marTop w:val="0"/>
      <w:marBottom w:val="0"/>
      <w:divBdr>
        <w:top w:val="none" w:sz="0" w:space="0" w:color="auto"/>
        <w:left w:val="none" w:sz="0" w:space="0" w:color="auto"/>
        <w:bottom w:val="none" w:sz="0" w:space="0" w:color="auto"/>
        <w:right w:val="none" w:sz="0" w:space="0" w:color="auto"/>
      </w:divBdr>
    </w:div>
    <w:div w:id="804398669">
      <w:bodyDiv w:val="1"/>
      <w:marLeft w:val="0"/>
      <w:marRight w:val="0"/>
      <w:marTop w:val="0"/>
      <w:marBottom w:val="0"/>
      <w:divBdr>
        <w:top w:val="none" w:sz="0" w:space="0" w:color="auto"/>
        <w:left w:val="none" w:sz="0" w:space="0" w:color="auto"/>
        <w:bottom w:val="none" w:sz="0" w:space="0" w:color="auto"/>
        <w:right w:val="none" w:sz="0" w:space="0" w:color="auto"/>
      </w:divBdr>
    </w:div>
    <w:div w:id="844591218">
      <w:bodyDiv w:val="1"/>
      <w:marLeft w:val="0"/>
      <w:marRight w:val="0"/>
      <w:marTop w:val="0"/>
      <w:marBottom w:val="0"/>
      <w:divBdr>
        <w:top w:val="none" w:sz="0" w:space="0" w:color="auto"/>
        <w:left w:val="none" w:sz="0" w:space="0" w:color="auto"/>
        <w:bottom w:val="none" w:sz="0" w:space="0" w:color="auto"/>
        <w:right w:val="none" w:sz="0" w:space="0" w:color="auto"/>
      </w:divBdr>
    </w:div>
    <w:div w:id="886182688">
      <w:bodyDiv w:val="1"/>
      <w:marLeft w:val="0"/>
      <w:marRight w:val="0"/>
      <w:marTop w:val="0"/>
      <w:marBottom w:val="0"/>
      <w:divBdr>
        <w:top w:val="none" w:sz="0" w:space="0" w:color="auto"/>
        <w:left w:val="none" w:sz="0" w:space="0" w:color="auto"/>
        <w:bottom w:val="none" w:sz="0" w:space="0" w:color="auto"/>
        <w:right w:val="none" w:sz="0" w:space="0" w:color="auto"/>
      </w:divBdr>
    </w:div>
    <w:div w:id="908466437">
      <w:bodyDiv w:val="1"/>
      <w:marLeft w:val="0"/>
      <w:marRight w:val="0"/>
      <w:marTop w:val="0"/>
      <w:marBottom w:val="0"/>
      <w:divBdr>
        <w:top w:val="none" w:sz="0" w:space="0" w:color="auto"/>
        <w:left w:val="none" w:sz="0" w:space="0" w:color="auto"/>
        <w:bottom w:val="none" w:sz="0" w:space="0" w:color="auto"/>
        <w:right w:val="none" w:sz="0" w:space="0" w:color="auto"/>
      </w:divBdr>
    </w:div>
    <w:div w:id="927733599">
      <w:bodyDiv w:val="1"/>
      <w:marLeft w:val="0"/>
      <w:marRight w:val="0"/>
      <w:marTop w:val="0"/>
      <w:marBottom w:val="0"/>
      <w:divBdr>
        <w:top w:val="none" w:sz="0" w:space="0" w:color="auto"/>
        <w:left w:val="none" w:sz="0" w:space="0" w:color="auto"/>
        <w:bottom w:val="none" w:sz="0" w:space="0" w:color="auto"/>
        <w:right w:val="none" w:sz="0" w:space="0" w:color="auto"/>
      </w:divBdr>
      <w:divsChild>
        <w:div w:id="1372726880">
          <w:marLeft w:val="0"/>
          <w:marRight w:val="0"/>
          <w:marTop w:val="0"/>
          <w:marBottom w:val="0"/>
          <w:divBdr>
            <w:top w:val="none" w:sz="0" w:space="0" w:color="auto"/>
            <w:left w:val="none" w:sz="0" w:space="0" w:color="auto"/>
            <w:bottom w:val="none" w:sz="0" w:space="0" w:color="auto"/>
            <w:right w:val="none" w:sz="0" w:space="0" w:color="auto"/>
          </w:divBdr>
          <w:divsChild>
            <w:div w:id="14939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3427">
      <w:bodyDiv w:val="1"/>
      <w:marLeft w:val="0"/>
      <w:marRight w:val="0"/>
      <w:marTop w:val="0"/>
      <w:marBottom w:val="0"/>
      <w:divBdr>
        <w:top w:val="none" w:sz="0" w:space="0" w:color="auto"/>
        <w:left w:val="none" w:sz="0" w:space="0" w:color="auto"/>
        <w:bottom w:val="none" w:sz="0" w:space="0" w:color="auto"/>
        <w:right w:val="none" w:sz="0" w:space="0" w:color="auto"/>
      </w:divBdr>
    </w:div>
    <w:div w:id="964391411">
      <w:bodyDiv w:val="1"/>
      <w:marLeft w:val="0"/>
      <w:marRight w:val="0"/>
      <w:marTop w:val="0"/>
      <w:marBottom w:val="0"/>
      <w:divBdr>
        <w:top w:val="none" w:sz="0" w:space="0" w:color="auto"/>
        <w:left w:val="none" w:sz="0" w:space="0" w:color="auto"/>
        <w:bottom w:val="none" w:sz="0" w:space="0" w:color="auto"/>
        <w:right w:val="none" w:sz="0" w:space="0" w:color="auto"/>
      </w:divBdr>
    </w:div>
    <w:div w:id="980889765">
      <w:bodyDiv w:val="1"/>
      <w:marLeft w:val="0"/>
      <w:marRight w:val="0"/>
      <w:marTop w:val="0"/>
      <w:marBottom w:val="0"/>
      <w:divBdr>
        <w:top w:val="none" w:sz="0" w:space="0" w:color="auto"/>
        <w:left w:val="none" w:sz="0" w:space="0" w:color="auto"/>
        <w:bottom w:val="none" w:sz="0" w:space="0" w:color="auto"/>
        <w:right w:val="none" w:sz="0" w:space="0" w:color="auto"/>
      </w:divBdr>
    </w:div>
    <w:div w:id="1038046931">
      <w:bodyDiv w:val="1"/>
      <w:marLeft w:val="0"/>
      <w:marRight w:val="0"/>
      <w:marTop w:val="0"/>
      <w:marBottom w:val="0"/>
      <w:divBdr>
        <w:top w:val="none" w:sz="0" w:space="0" w:color="auto"/>
        <w:left w:val="none" w:sz="0" w:space="0" w:color="auto"/>
        <w:bottom w:val="none" w:sz="0" w:space="0" w:color="auto"/>
        <w:right w:val="none" w:sz="0" w:space="0" w:color="auto"/>
      </w:divBdr>
    </w:div>
    <w:div w:id="1041242597">
      <w:bodyDiv w:val="1"/>
      <w:marLeft w:val="0"/>
      <w:marRight w:val="0"/>
      <w:marTop w:val="0"/>
      <w:marBottom w:val="0"/>
      <w:divBdr>
        <w:top w:val="none" w:sz="0" w:space="0" w:color="auto"/>
        <w:left w:val="none" w:sz="0" w:space="0" w:color="auto"/>
        <w:bottom w:val="none" w:sz="0" w:space="0" w:color="auto"/>
        <w:right w:val="none" w:sz="0" w:space="0" w:color="auto"/>
      </w:divBdr>
    </w:div>
    <w:div w:id="1157839177">
      <w:bodyDiv w:val="1"/>
      <w:marLeft w:val="0"/>
      <w:marRight w:val="0"/>
      <w:marTop w:val="0"/>
      <w:marBottom w:val="0"/>
      <w:divBdr>
        <w:top w:val="none" w:sz="0" w:space="0" w:color="auto"/>
        <w:left w:val="none" w:sz="0" w:space="0" w:color="auto"/>
        <w:bottom w:val="none" w:sz="0" w:space="0" w:color="auto"/>
        <w:right w:val="none" w:sz="0" w:space="0" w:color="auto"/>
      </w:divBdr>
    </w:div>
    <w:div w:id="1166944433">
      <w:bodyDiv w:val="1"/>
      <w:marLeft w:val="0"/>
      <w:marRight w:val="0"/>
      <w:marTop w:val="0"/>
      <w:marBottom w:val="0"/>
      <w:divBdr>
        <w:top w:val="none" w:sz="0" w:space="0" w:color="auto"/>
        <w:left w:val="none" w:sz="0" w:space="0" w:color="auto"/>
        <w:bottom w:val="none" w:sz="0" w:space="0" w:color="auto"/>
        <w:right w:val="none" w:sz="0" w:space="0" w:color="auto"/>
      </w:divBdr>
    </w:div>
    <w:div w:id="1243175752">
      <w:bodyDiv w:val="1"/>
      <w:marLeft w:val="0"/>
      <w:marRight w:val="0"/>
      <w:marTop w:val="0"/>
      <w:marBottom w:val="0"/>
      <w:divBdr>
        <w:top w:val="none" w:sz="0" w:space="0" w:color="auto"/>
        <w:left w:val="none" w:sz="0" w:space="0" w:color="auto"/>
        <w:bottom w:val="none" w:sz="0" w:space="0" w:color="auto"/>
        <w:right w:val="none" w:sz="0" w:space="0" w:color="auto"/>
      </w:divBdr>
    </w:div>
    <w:div w:id="1310986184">
      <w:bodyDiv w:val="1"/>
      <w:marLeft w:val="0"/>
      <w:marRight w:val="0"/>
      <w:marTop w:val="0"/>
      <w:marBottom w:val="0"/>
      <w:divBdr>
        <w:top w:val="none" w:sz="0" w:space="0" w:color="auto"/>
        <w:left w:val="none" w:sz="0" w:space="0" w:color="auto"/>
        <w:bottom w:val="none" w:sz="0" w:space="0" w:color="auto"/>
        <w:right w:val="none" w:sz="0" w:space="0" w:color="auto"/>
      </w:divBdr>
    </w:div>
    <w:div w:id="1313098195">
      <w:bodyDiv w:val="1"/>
      <w:marLeft w:val="0"/>
      <w:marRight w:val="0"/>
      <w:marTop w:val="0"/>
      <w:marBottom w:val="0"/>
      <w:divBdr>
        <w:top w:val="none" w:sz="0" w:space="0" w:color="auto"/>
        <w:left w:val="none" w:sz="0" w:space="0" w:color="auto"/>
        <w:bottom w:val="none" w:sz="0" w:space="0" w:color="auto"/>
        <w:right w:val="none" w:sz="0" w:space="0" w:color="auto"/>
      </w:divBdr>
    </w:div>
    <w:div w:id="1321353387">
      <w:bodyDiv w:val="1"/>
      <w:marLeft w:val="0"/>
      <w:marRight w:val="0"/>
      <w:marTop w:val="0"/>
      <w:marBottom w:val="0"/>
      <w:divBdr>
        <w:top w:val="none" w:sz="0" w:space="0" w:color="auto"/>
        <w:left w:val="none" w:sz="0" w:space="0" w:color="auto"/>
        <w:bottom w:val="none" w:sz="0" w:space="0" w:color="auto"/>
        <w:right w:val="none" w:sz="0" w:space="0" w:color="auto"/>
      </w:divBdr>
    </w:div>
    <w:div w:id="1327320204">
      <w:bodyDiv w:val="1"/>
      <w:marLeft w:val="0"/>
      <w:marRight w:val="0"/>
      <w:marTop w:val="0"/>
      <w:marBottom w:val="0"/>
      <w:divBdr>
        <w:top w:val="none" w:sz="0" w:space="0" w:color="auto"/>
        <w:left w:val="none" w:sz="0" w:space="0" w:color="auto"/>
        <w:bottom w:val="none" w:sz="0" w:space="0" w:color="auto"/>
        <w:right w:val="none" w:sz="0" w:space="0" w:color="auto"/>
      </w:divBdr>
    </w:div>
    <w:div w:id="1365523246">
      <w:bodyDiv w:val="1"/>
      <w:marLeft w:val="0"/>
      <w:marRight w:val="0"/>
      <w:marTop w:val="0"/>
      <w:marBottom w:val="0"/>
      <w:divBdr>
        <w:top w:val="none" w:sz="0" w:space="0" w:color="auto"/>
        <w:left w:val="none" w:sz="0" w:space="0" w:color="auto"/>
        <w:bottom w:val="none" w:sz="0" w:space="0" w:color="auto"/>
        <w:right w:val="none" w:sz="0" w:space="0" w:color="auto"/>
      </w:divBdr>
      <w:divsChild>
        <w:div w:id="1614088598">
          <w:marLeft w:val="0"/>
          <w:marRight w:val="0"/>
          <w:marTop w:val="0"/>
          <w:marBottom w:val="0"/>
          <w:divBdr>
            <w:top w:val="none" w:sz="0" w:space="0" w:color="auto"/>
            <w:left w:val="none" w:sz="0" w:space="0" w:color="auto"/>
            <w:bottom w:val="none" w:sz="0" w:space="0" w:color="auto"/>
            <w:right w:val="none" w:sz="0" w:space="0" w:color="auto"/>
          </w:divBdr>
          <w:divsChild>
            <w:div w:id="2081517375">
              <w:marLeft w:val="0"/>
              <w:marRight w:val="0"/>
              <w:marTop w:val="0"/>
              <w:marBottom w:val="0"/>
              <w:divBdr>
                <w:top w:val="none" w:sz="0" w:space="0" w:color="auto"/>
                <w:left w:val="none" w:sz="0" w:space="0" w:color="auto"/>
                <w:bottom w:val="none" w:sz="0" w:space="0" w:color="auto"/>
                <w:right w:val="none" w:sz="0" w:space="0" w:color="auto"/>
              </w:divBdr>
              <w:divsChild>
                <w:div w:id="9970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7996">
          <w:marLeft w:val="0"/>
          <w:marRight w:val="0"/>
          <w:marTop w:val="0"/>
          <w:marBottom w:val="0"/>
          <w:divBdr>
            <w:top w:val="none" w:sz="0" w:space="0" w:color="auto"/>
            <w:left w:val="none" w:sz="0" w:space="0" w:color="auto"/>
            <w:bottom w:val="none" w:sz="0" w:space="0" w:color="auto"/>
            <w:right w:val="none" w:sz="0" w:space="0" w:color="auto"/>
          </w:divBdr>
          <w:divsChild>
            <w:div w:id="393626515">
              <w:marLeft w:val="0"/>
              <w:marRight w:val="0"/>
              <w:marTop w:val="0"/>
              <w:marBottom w:val="0"/>
              <w:divBdr>
                <w:top w:val="none" w:sz="0" w:space="0" w:color="auto"/>
                <w:left w:val="none" w:sz="0" w:space="0" w:color="auto"/>
                <w:bottom w:val="none" w:sz="0" w:space="0" w:color="auto"/>
                <w:right w:val="none" w:sz="0" w:space="0" w:color="auto"/>
              </w:divBdr>
              <w:divsChild>
                <w:div w:id="1700007008">
                  <w:marLeft w:val="0"/>
                  <w:marRight w:val="0"/>
                  <w:marTop w:val="0"/>
                  <w:marBottom w:val="0"/>
                  <w:divBdr>
                    <w:top w:val="none" w:sz="0" w:space="0" w:color="auto"/>
                    <w:left w:val="none" w:sz="0" w:space="0" w:color="auto"/>
                    <w:bottom w:val="none" w:sz="0" w:space="0" w:color="auto"/>
                    <w:right w:val="none" w:sz="0" w:space="0" w:color="auto"/>
                  </w:divBdr>
                </w:div>
                <w:div w:id="423959611">
                  <w:marLeft w:val="0"/>
                  <w:marRight w:val="0"/>
                  <w:marTop w:val="0"/>
                  <w:marBottom w:val="0"/>
                  <w:divBdr>
                    <w:top w:val="none" w:sz="0" w:space="0" w:color="auto"/>
                    <w:left w:val="none" w:sz="0" w:space="0" w:color="auto"/>
                    <w:bottom w:val="none" w:sz="0" w:space="0" w:color="auto"/>
                    <w:right w:val="none" w:sz="0" w:space="0" w:color="auto"/>
                  </w:divBdr>
                  <w:divsChild>
                    <w:div w:id="772820860">
                      <w:marLeft w:val="0"/>
                      <w:marRight w:val="0"/>
                      <w:marTop w:val="0"/>
                      <w:marBottom w:val="0"/>
                      <w:divBdr>
                        <w:top w:val="none" w:sz="0" w:space="0" w:color="auto"/>
                        <w:left w:val="none" w:sz="0" w:space="0" w:color="auto"/>
                        <w:bottom w:val="none" w:sz="0" w:space="0" w:color="auto"/>
                        <w:right w:val="none" w:sz="0" w:space="0" w:color="auto"/>
                      </w:divBdr>
                      <w:divsChild>
                        <w:div w:id="995307611">
                          <w:marLeft w:val="0"/>
                          <w:marRight w:val="0"/>
                          <w:marTop w:val="0"/>
                          <w:marBottom w:val="0"/>
                          <w:divBdr>
                            <w:top w:val="none" w:sz="0" w:space="0" w:color="auto"/>
                            <w:left w:val="none" w:sz="0" w:space="0" w:color="auto"/>
                            <w:bottom w:val="none" w:sz="0" w:space="0" w:color="auto"/>
                            <w:right w:val="none" w:sz="0" w:space="0" w:color="auto"/>
                          </w:divBdr>
                        </w:div>
                      </w:divsChild>
                    </w:div>
                    <w:div w:id="882597428">
                      <w:marLeft w:val="0"/>
                      <w:marRight w:val="0"/>
                      <w:marTop w:val="0"/>
                      <w:marBottom w:val="0"/>
                      <w:divBdr>
                        <w:top w:val="none" w:sz="0" w:space="0" w:color="auto"/>
                        <w:left w:val="none" w:sz="0" w:space="0" w:color="auto"/>
                        <w:bottom w:val="none" w:sz="0" w:space="0" w:color="auto"/>
                        <w:right w:val="none" w:sz="0" w:space="0" w:color="auto"/>
                      </w:divBdr>
                      <w:divsChild>
                        <w:div w:id="18826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6579">
      <w:bodyDiv w:val="1"/>
      <w:marLeft w:val="0"/>
      <w:marRight w:val="0"/>
      <w:marTop w:val="0"/>
      <w:marBottom w:val="0"/>
      <w:divBdr>
        <w:top w:val="none" w:sz="0" w:space="0" w:color="auto"/>
        <w:left w:val="none" w:sz="0" w:space="0" w:color="auto"/>
        <w:bottom w:val="none" w:sz="0" w:space="0" w:color="auto"/>
        <w:right w:val="none" w:sz="0" w:space="0" w:color="auto"/>
      </w:divBdr>
    </w:div>
    <w:div w:id="1394236997">
      <w:bodyDiv w:val="1"/>
      <w:marLeft w:val="0"/>
      <w:marRight w:val="0"/>
      <w:marTop w:val="0"/>
      <w:marBottom w:val="0"/>
      <w:divBdr>
        <w:top w:val="none" w:sz="0" w:space="0" w:color="auto"/>
        <w:left w:val="none" w:sz="0" w:space="0" w:color="auto"/>
        <w:bottom w:val="none" w:sz="0" w:space="0" w:color="auto"/>
        <w:right w:val="none" w:sz="0" w:space="0" w:color="auto"/>
      </w:divBdr>
    </w:div>
    <w:div w:id="1420175697">
      <w:bodyDiv w:val="1"/>
      <w:marLeft w:val="0"/>
      <w:marRight w:val="0"/>
      <w:marTop w:val="0"/>
      <w:marBottom w:val="0"/>
      <w:divBdr>
        <w:top w:val="none" w:sz="0" w:space="0" w:color="auto"/>
        <w:left w:val="none" w:sz="0" w:space="0" w:color="auto"/>
        <w:bottom w:val="none" w:sz="0" w:space="0" w:color="auto"/>
        <w:right w:val="none" w:sz="0" w:space="0" w:color="auto"/>
      </w:divBdr>
    </w:div>
    <w:div w:id="1450977227">
      <w:bodyDiv w:val="1"/>
      <w:marLeft w:val="0"/>
      <w:marRight w:val="0"/>
      <w:marTop w:val="0"/>
      <w:marBottom w:val="0"/>
      <w:divBdr>
        <w:top w:val="none" w:sz="0" w:space="0" w:color="auto"/>
        <w:left w:val="none" w:sz="0" w:space="0" w:color="auto"/>
        <w:bottom w:val="none" w:sz="0" w:space="0" w:color="auto"/>
        <w:right w:val="none" w:sz="0" w:space="0" w:color="auto"/>
      </w:divBdr>
    </w:div>
    <w:div w:id="1468546817">
      <w:bodyDiv w:val="1"/>
      <w:marLeft w:val="0"/>
      <w:marRight w:val="0"/>
      <w:marTop w:val="0"/>
      <w:marBottom w:val="0"/>
      <w:divBdr>
        <w:top w:val="none" w:sz="0" w:space="0" w:color="auto"/>
        <w:left w:val="none" w:sz="0" w:space="0" w:color="auto"/>
        <w:bottom w:val="none" w:sz="0" w:space="0" w:color="auto"/>
        <w:right w:val="none" w:sz="0" w:space="0" w:color="auto"/>
      </w:divBdr>
    </w:div>
    <w:div w:id="1483697866">
      <w:bodyDiv w:val="1"/>
      <w:marLeft w:val="0"/>
      <w:marRight w:val="0"/>
      <w:marTop w:val="0"/>
      <w:marBottom w:val="0"/>
      <w:divBdr>
        <w:top w:val="none" w:sz="0" w:space="0" w:color="auto"/>
        <w:left w:val="none" w:sz="0" w:space="0" w:color="auto"/>
        <w:bottom w:val="none" w:sz="0" w:space="0" w:color="auto"/>
        <w:right w:val="none" w:sz="0" w:space="0" w:color="auto"/>
      </w:divBdr>
    </w:div>
    <w:div w:id="1485126104">
      <w:bodyDiv w:val="1"/>
      <w:marLeft w:val="0"/>
      <w:marRight w:val="0"/>
      <w:marTop w:val="0"/>
      <w:marBottom w:val="0"/>
      <w:divBdr>
        <w:top w:val="none" w:sz="0" w:space="0" w:color="auto"/>
        <w:left w:val="none" w:sz="0" w:space="0" w:color="auto"/>
        <w:bottom w:val="none" w:sz="0" w:space="0" w:color="auto"/>
        <w:right w:val="none" w:sz="0" w:space="0" w:color="auto"/>
      </w:divBdr>
    </w:div>
    <w:div w:id="1586960530">
      <w:bodyDiv w:val="1"/>
      <w:marLeft w:val="0"/>
      <w:marRight w:val="0"/>
      <w:marTop w:val="0"/>
      <w:marBottom w:val="0"/>
      <w:divBdr>
        <w:top w:val="none" w:sz="0" w:space="0" w:color="auto"/>
        <w:left w:val="none" w:sz="0" w:space="0" w:color="auto"/>
        <w:bottom w:val="none" w:sz="0" w:space="0" w:color="auto"/>
        <w:right w:val="none" w:sz="0" w:space="0" w:color="auto"/>
      </w:divBdr>
    </w:div>
    <w:div w:id="1613899309">
      <w:bodyDiv w:val="1"/>
      <w:marLeft w:val="0"/>
      <w:marRight w:val="0"/>
      <w:marTop w:val="0"/>
      <w:marBottom w:val="0"/>
      <w:divBdr>
        <w:top w:val="none" w:sz="0" w:space="0" w:color="auto"/>
        <w:left w:val="none" w:sz="0" w:space="0" w:color="auto"/>
        <w:bottom w:val="none" w:sz="0" w:space="0" w:color="auto"/>
        <w:right w:val="none" w:sz="0" w:space="0" w:color="auto"/>
      </w:divBdr>
    </w:div>
    <w:div w:id="1725592676">
      <w:bodyDiv w:val="1"/>
      <w:marLeft w:val="0"/>
      <w:marRight w:val="0"/>
      <w:marTop w:val="0"/>
      <w:marBottom w:val="0"/>
      <w:divBdr>
        <w:top w:val="none" w:sz="0" w:space="0" w:color="auto"/>
        <w:left w:val="none" w:sz="0" w:space="0" w:color="auto"/>
        <w:bottom w:val="none" w:sz="0" w:space="0" w:color="auto"/>
        <w:right w:val="none" w:sz="0" w:space="0" w:color="auto"/>
      </w:divBdr>
    </w:div>
    <w:div w:id="1766143867">
      <w:bodyDiv w:val="1"/>
      <w:marLeft w:val="0"/>
      <w:marRight w:val="0"/>
      <w:marTop w:val="0"/>
      <w:marBottom w:val="0"/>
      <w:divBdr>
        <w:top w:val="none" w:sz="0" w:space="0" w:color="auto"/>
        <w:left w:val="none" w:sz="0" w:space="0" w:color="auto"/>
        <w:bottom w:val="none" w:sz="0" w:space="0" w:color="auto"/>
        <w:right w:val="none" w:sz="0" w:space="0" w:color="auto"/>
      </w:divBdr>
    </w:div>
    <w:div w:id="1813793979">
      <w:bodyDiv w:val="1"/>
      <w:marLeft w:val="0"/>
      <w:marRight w:val="0"/>
      <w:marTop w:val="0"/>
      <w:marBottom w:val="0"/>
      <w:divBdr>
        <w:top w:val="none" w:sz="0" w:space="0" w:color="auto"/>
        <w:left w:val="none" w:sz="0" w:space="0" w:color="auto"/>
        <w:bottom w:val="none" w:sz="0" w:space="0" w:color="auto"/>
        <w:right w:val="none" w:sz="0" w:space="0" w:color="auto"/>
      </w:divBdr>
    </w:div>
    <w:div w:id="1821531700">
      <w:bodyDiv w:val="1"/>
      <w:marLeft w:val="0"/>
      <w:marRight w:val="0"/>
      <w:marTop w:val="0"/>
      <w:marBottom w:val="0"/>
      <w:divBdr>
        <w:top w:val="none" w:sz="0" w:space="0" w:color="auto"/>
        <w:left w:val="none" w:sz="0" w:space="0" w:color="auto"/>
        <w:bottom w:val="none" w:sz="0" w:space="0" w:color="auto"/>
        <w:right w:val="none" w:sz="0" w:space="0" w:color="auto"/>
      </w:divBdr>
    </w:div>
    <w:div w:id="1906799648">
      <w:bodyDiv w:val="1"/>
      <w:marLeft w:val="0"/>
      <w:marRight w:val="0"/>
      <w:marTop w:val="0"/>
      <w:marBottom w:val="0"/>
      <w:divBdr>
        <w:top w:val="none" w:sz="0" w:space="0" w:color="auto"/>
        <w:left w:val="none" w:sz="0" w:space="0" w:color="auto"/>
        <w:bottom w:val="none" w:sz="0" w:space="0" w:color="auto"/>
        <w:right w:val="none" w:sz="0" w:space="0" w:color="auto"/>
      </w:divBdr>
    </w:div>
    <w:div w:id="1961111337">
      <w:bodyDiv w:val="1"/>
      <w:marLeft w:val="0"/>
      <w:marRight w:val="0"/>
      <w:marTop w:val="0"/>
      <w:marBottom w:val="0"/>
      <w:divBdr>
        <w:top w:val="none" w:sz="0" w:space="0" w:color="auto"/>
        <w:left w:val="none" w:sz="0" w:space="0" w:color="auto"/>
        <w:bottom w:val="none" w:sz="0" w:space="0" w:color="auto"/>
        <w:right w:val="none" w:sz="0" w:space="0" w:color="auto"/>
      </w:divBdr>
    </w:div>
    <w:div w:id="1972787396">
      <w:bodyDiv w:val="1"/>
      <w:marLeft w:val="0"/>
      <w:marRight w:val="0"/>
      <w:marTop w:val="0"/>
      <w:marBottom w:val="0"/>
      <w:divBdr>
        <w:top w:val="none" w:sz="0" w:space="0" w:color="auto"/>
        <w:left w:val="none" w:sz="0" w:space="0" w:color="auto"/>
        <w:bottom w:val="none" w:sz="0" w:space="0" w:color="auto"/>
        <w:right w:val="none" w:sz="0" w:space="0" w:color="auto"/>
      </w:divBdr>
    </w:div>
    <w:div w:id="2048211312">
      <w:bodyDiv w:val="1"/>
      <w:marLeft w:val="0"/>
      <w:marRight w:val="0"/>
      <w:marTop w:val="0"/>
      <w:marBottom w:val="0"/>
      <w:divBdr>
        <w:top w:val="none" w:sz="0" w:space="0" w:color="auto"/>
        <w:left w:val="none" w:sz="0" w:space="0" w:color="auto"/>
        <w:bottom w:val="none" w:sz="0" w:space="0" w:color="auto"/>
        <w:right w:val="none" w:sz="0" w:space="0" w:color="auto"/>
      </w:divBdr>
    </w:div>
    <w:div w:id="2111273224">
      <w:bodyDiv w:val="1"/>
      <w:marLeft w:val="0"/>
      <w:marRight w:val="0"/>
      <w:marTop w:val="0"/>
      <w:marBottom w:val="0"/>
      <w:divBdr>
        <w:top w:val="none" w:sz="0" w:space="0" w:color="auto"/>
        <w:left w:val="none" w:sz="0" w:space="0" w:color="auto"/>
        <w:bottom w:val="none" w:sz="0" w:space="0" w:color="auto"/>
        <w:right w:val="none" w:sz="0" w:space="0" w:color="auto"/>
      </w:divBdr>
    </w:div>
    <w:div w:id="21385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nik.seznam.cz/en-cz/?q=perform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91EE-FADE-4F63-8257-58A7073E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3170</Words>
  <Characters>18709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NTB</dc:creator>
  <cp:lastModifiedBy>Švarc Ondřej</cp:lastModifiedBy>
  <cp:revision>6</cp:revision>
  <dcterms:created xsi:type="dcterms:W3CDTF">2021-04-28T11:46:00Z</dcterms:created>
  <dcterms:modified xsi:type="dcterms:W3CDTF">2021-08-25T12:32:00Z</dcterms:modified>
</cp:coreProperties>
</file>